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34" w:rsidRDefault="008C1534" w:rsidP="007325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ПОСТНОВЛЕНИЕ № 28</w:t>
      </w:r>
    </w:p>
    <w:p w:rsidR="008C1534" w:rsidRDefault="008C1534" w:rsidP="007325E8">
      <w:pPr>
        <w:rPr>
          <w:rFonts w:ascii="Times New Roman" w:hAnsi="Times New Roman"/>
          <w:b/>
          <w:sz w:val="24"/>
          <w:szCs w:val="24"/>
        </w:rPr>
      </w:pPr>
    </w:p>
    <w:p w:rsidR="008C1534" w:rsidRDefault="008C1534" w:rsidP="007325E8">
      <w:pPr>
        <w:rPr>
          <w:rFonts w:ascii="Times New Roman" w:hAnsi="Times New Roman"/>
          <w:b/>
          <w:sz w:val="24"/>
          <w:szCs w:val="24"/>
        </w:rPr>
      </w:pPr>
    </w:p>
    <w:p w:rsidR="008C1534" w:rsidRPr="008A539B" w:rsidRDefault="008C1534" w:rsidP="007325E8">
      <w:pPr>
        <w:rPr>
          <w:rFonts w:ascii="Times New Roman" w:hAnsi="Times New Roman"/>
          <w:b/>
          <w:sz w:val="24"/>
          <w:szCs w:val="24"/>
        </w:rPr>
      </w:pPr>
      <w:r w:rsidRPr="008A539B">
        <w:rPr>
          <w:rFonts w:ascii="Times New Roman" w:hAnsi="Times New Roman"/>
          <w:b/>
          <w:sz w:val="24"/>
          <w:szCs w:val="24"/>
        </w:rPr>
        <w:t xml:space="preserve"> « </w:t>
      </w:r>
      <w:r>
        <w:rPr>
          <w:rFonts w:ascii="Times New Roman" w:hAnsi="Times New Roman"/>
          <w:b/>
          <w:sz w:val="24"/>
          <w:szCs w:val="24"/>
        </w:rPr>
        <w:t>12</w:t>
      </w:r>
      <w:bookmarkStart w:id="0" w:name="_GoBack"/>
      <w:bookmarkEnd w:id="0"/>
      <w:r w:rsidRPr="008A539B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Pr="008A539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A539B">
          <w:rPr>
            <w:rFonts w:ascii="Times New Roman" w:hAnsi="Times New Roman"/>
            <w:b/>
            <w:sz w:val="24"/>
            <w:szCs w:val="24"/>
          </w:rPr>
          <w:t>201</w:t>
        </w:r>
        <w:r>
          <w:rPr>
            <w:rFonts w:ascii="Times New Roman" w:hAnsi="Times New Roman"/>
            <w:b/>
            <w:sz w:val="24"/>
            <w:szCs w:val="24"/>
          </w:rPr>
          <w:t xml:space="preserve">5 </w:t>
        </w:r>
        <w:r w:rsidRPr="008A539B">
          <w:rPr>
            <w:rFonts w:ascii="Times New Roman" w:hAnsi="Times New Roman"/>
            <w:b/>
            <w:sz w:val="24"/>
            <w:szCs w:val="24"/>
          </w:rPr>
          <w:t>г</w:t>
        </w:r>
      </w:smartTag>
      <w:r w:rsidRPr="008A539B">
        <w:rPr>
          <w:rFonts w:ascii="Times New Roman" w:hAnsi="Times New Roman"/>
          <w:b/>
          <w:sz w:val="24"/>
          <w:szCs w:val="24"/>
        </w:rPr>
        <w:t>.</w:t>
      </w:r>
    </w:p>
    <w:p w:rsidR="008C1534" w:rsidRPr="0083724E" w:rsidRDefault="008C1534" w:rsidP="0083724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3724E">
        <w:rPr>
          <w:rFonts w:ascii="Times New Roman" w:hAnsi="Times New Roman"/>
          <w:b/>
          <w:sz w:val="24"/>
          <w:szCs w:val="24"/>
        </w:rPr>
        <w:t xml:space="preserve">б утверждении административного регламента по предоставлению </w:t>
      </w:r>
    </w:p>
    <w:p w:rsidR="008C1534" w:rsidRDefault="008C1534" w:rsidP="00837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724E">
        <w:rPr>
          <w:rFonts w:ascii="Times New Roman" w:hAnsi="Times New Roman"/>
          <w:b/>
          <w:sz w:val="24"/>
          <w:szCs w:val="24"/>
        </w:rPr>
        <w:t>муниципальной услуги «</w:t>
      </w:r>
      <w:r>
        <w:rPr>
          <w:rFonts w:ascii="Times New Roman" w:hAnsi="Times New Roman"/>
          <w:b/>
          <w:sz w:val="24"/>
          <w:szCs w:val="24"/>
        </w:rPr>
        <w:t>В</w:t>
      </w:r>
      <w:r w:rsidRPr="0083724E">
        <w:rPr>
          <w:rFonts w:ascii="Times New Roman" w:hAnsi="Times New Roman"/>
          <w:b/>
          <w:bCs/>
          <w:sz w:val="24"/>
          <w:szCs w:val="24"/>
        </w:rPr>
        <w:t>ыдача разрешения на ввод объектов в</w:t>
      </w:r>
    </w:p>
    <w:p w:rsidR="008C1534" w:rsidRPr="0083724E" w:rsidRDefault="008C1534" w:rsidP="00837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724E">
        <w:rPr>
          <w:rFonts w:ascii="Times New Roman" w:hAnsi="Times New Roman"/>
          <w:b/>
          <w:bCs/>
          <w:sz w:val="24"/>
          <w:szCs w:val="24"/>
        </w:rPr>
        <w:t>эксплуатацию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724E">
        <w:rPr>
          <w:rFonts w:ascii="Times New Roman" w:hAnsi="Times New Roman"/>
          <w:b/>
          <w:bCs/>
          <w:sz w:val="24"/>
          <w:szCs w:val="24"/>
        </w:rPr>
        <w:t>при осуществлении строительства, реконструкции,</w:t>
      </w:r>
    </w:p>
    <w:p w:rsidR="008C1534" w:rsidRPr="0083724E" w:rsidRDefault="008C1534" w:rsidP="00837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724E">
        <w:rPr>
          <w:rFonts w:ascii="Times New Roman" w:hAnsi="Times New Roman"/>
          <w:b/>
          <w:bCs/>
          <w:sz w:val="24"/>
          <w:szCs w:val="24"/>
        </w:rPr>
        <w:t>капитального ремонта объектов капитального строительства"</w:t>
      </w:r>
    </w:p>
    <w:p w:rsidR="008C1534" w:rsidRDefault="008C1534" w:rsidP="00837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724E">
        <w:rPr>
          <w:rFonts w:ascii="Times New Roman" w:hAnsi="Times New Roman"/>
          <w:b/>
          <w:bCs/>
          <w:sz w:val="24"/>
          <w:szCs w:val="24"/>
        </w:rPr>
        <w:t>на т</w:t>
      </w:r>
      <w:r>
        <w:rPr>
          <w:rFonts w:ascii="Times New Roman" w:hAnsi="Times New Roman"/>
          <w:b/>
          <w:bCs/>
          <w:sz w:val="24"/>
          <w:szCs w:val="24"/>
        </w:rPr>
        <w:t xml:space="preserve">ерритории сельского поселения Жемтала Черекского </w:t>
      </w:r>
      <w:r w:rsidRPr="008372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1534" w:rsidRPr="0083724E" w:rsidRDefault="008C1534" w:rsidP="00837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724E"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</w:p>
    <w:p w:rsidR="008C1534" w:rsidRPr="0083724E" w:rsidRDefault="008C1534" w:rsidP="0083724E">
      <w:pPr>
        <w:pStyle w:val="NoSpacing"/>
        <w:rPr>
          <w:rFonts w:ascii="Times New Roman" w:hAnsi="Times New Roman"/>
          <w:b/>
          <w:spacing w:val="-3"/>
          <w:sz w:val="24"/>
          <w:szCs w:val="24"/>
        </w:rPr>
      </w:pPr>
    </w:p>
    <w:p w:rsidR="008C1534" w:rsidRDefault="008C1534" w:rsidP="008372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F24FF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8F24FF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8F24FF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Федерации, Градостроительным </w:t>
      </w:r>
      <w:hyperlink r:id="rId6" w:history="1">
        <w:r w:rsidRPr="008F24FF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8F24FF">
        <w:rPr>
          <w:rFonts w:ascii="Times New Roman" w:hAnsi="Times New Roman"/>
          <w:sz w:val="24"/>
          <w:szCs w:val="24"/>
        </w:rPr>
        <w:t xml:space="preserve"> Российской Федерации, Земельным </w:t>
      </w:r>
      <w:hyperlink r:id="rId7" w:history="1">
        <w:r w:rsidRPr="008F24FF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в</w:t>
      </w:r>
      <w:r w:rsidRPr="0083724E">
        <w:rPr>
          <w:rFonts w:ascii="Times New Roman" w:hAnsi="Times New Roman"/>
          <w:sz w:val="24"/>
          <w:szCs w:val="24"/>
        </w:rPr>
        <w:t xml:space="preserve"> целях исполнения требований Федерального закона №210-ФЗ </w:t>
      </w:r>
      <w:r w:rsidRPr="0083724E">
        <w:rPr>
          <w:rFonts w:ascii="Times New Roman" w:hAnsi="Times New Roman"/>
          <w:spacing w:val="-1"/>
          <w:sz w:val="24"/>
          <w:szCs w:val="24"/>
        </w:rPr>
        <w:t xml:space="preserve">от 27 июля 2010 года «Об организации предоставления государственных и </w:t>
      </w:r>
      <w:r w:rsidRPr="0083724E">
        <w:rPr>
          <w:rFonts w:ascii="Times New Roman" w:hAnsi="Times New Roman"/>
          <w:sz w:val="24"/>
          <w:szCs w:val="24"/>
        </w:rPr>
        <w:t>муниципальных услуг»</w:t>
      </w:r>
      <w:r>
        <w:rPr>
          <w:rFonts w:ascii="Times New Roman" w:hAnsi="Times New Roman"/>
          <w:sz w:val="24"/>
          <w:szCs w:val="24"/>
        </w:rPr>
        <w:t>,</w:t>
      </w:r>
      <w:r w:rsidRPr="0083724E">
        <w:rPr>
          <w:rFonts w:ascii="Times New Roman" w:hAnsi="Times New Roman"/>
          <w:sz w:val="24"/>
          <w:szCs w:val="24"/>
        </w:rPr>
        <w:t xml:space="preserve"> </w:t>
      </w:r>
    </w:p>
    <w:p w:rsidR="008C1534" w:rsidRPr="0083724E" w:rsidRDefault="008C1534" w:rsidP="008372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0B7E">
        <w:rPr>
          <w:rFonts w:ascii="Times New Roman" w:hAnsi="Times New Roman"/>
          <w:b/>
          <w:spacing w:val="-1"/>
          <w:sz w:val="24"/>
          <w:szCs w:val="24"/>
        </w:rPr>
        <w:t>ПОСТАНОВЛЯЮ</w:t>
      </w:r>
      <w:r w:rsidRPr="0083724E">
        <w:rPr>
          <w:rFonts w:ascii="Times New Roman" w:hAnsi="Times New Roman"/>
          <w:spacing w:val="66"/>
          <w:sz w:val="24"/>
          <w:szCs w:val="24"/>
        </w:rPr>
        <w:t>:</w:t>
      </w:r>
    </w:p>
    <w:p w:rsidR="008C1534" w:rsidRPr="009C0B7E" w:rsidRDefault="008C1534" w:rsidP="008372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0B7E">
        <w:rPr>
          <w:rFonts w:ascii="Times New Roman" w:hAnsi="Times New Roman"/>
          <w:sz w:val="24"/>
          <w:szCs w:val="24"/>
        </w:rPr>
        <w:t>1.Утвердить административный регламент по предоставлению муници</w:t>
      </w:r>
      <w:r w:rsidRPr="009C0B7E">
        <w:rPr>
          <w:rFonts w:ascii="Times New Roman" w:hAnsi="Times New Roman"/>
          <w:sz w:val="24"/>
          <w:szCs w:val="24"/>
        </w:rPr>
        <w:softHyphen/>
        <w:t xml:space="preserve">пальной услуги «Выдача разрешения на ввод объектов в эксплуатацию при осуществлении строительства, реконструкции, капитального ремонта объектов капитального строительства" на территории </w:t>
      </w:r>
      <w:r>
        <w:rPr>
          <w:rFonts w:ascii="Times New Roman" w:hAnsi="Times New Roman"/>
          <w:sz w:val="24"/>
          <w:szCs w:val="24"/>
        </w:rPr>
        <w:t>сельского</w:t>
      </w:r>
      <w:r w:rsidRPr="009C0B7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Жемтала</w:t>
      </w:r>
      <w:r w:rsidRPr="009C0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Черекского </w:t>
      </w:r>
      <w:r w:rsidRPr="009C0B7E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C1534" w:rsidRDefault="008C1534" w:rsidP="009571C0">
      <w:pPr>
        <w:pStyle w:val="NoSpacing"/>
        <w:numPr>
          <w:ilvl w:val="0"/>
          <w:numId w:val="1"/>
        </w:numPr>
        <w:jc w:val="both"/>
      </w:pPr>
      <w:r w:rsidRPr="0083724E"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(обнародованию) и размещению на официальном сайте </w:t>
      </w:r>
      <w:r w:rsidRPr="00135965">
        <w:rPr>
          <w:rFonts w:ascii="Times New Roman" w:hAnsi="Times New Roman"/>
          <w:b/>
          <w:lang w:val="en-US"/>
        </w:rPr>
        <w:t>cr</w:t>
      </w:r>
      <w:r w:rsidRPr="00135965">
        <w:rPr>
          <w:rFonts w:ascii="Times New Roman" w:hAnsi="Times New Roman"/>
          <w:b/>
        </w:rPr>
        <w:t>.adm-</w:t>
      </w:r>
      <w:r w:rsidRPr="00135965">
        <w:rPr>
          <w:rFonts w:ascii="Times New Roman" w:hAnsi="Times New Roman"/>
          <w:b/>
          <w:lang w:val="en-US"/>
        </w:rPr>
        <w:t>k</w:t>
      </w:r>
      <w:r w:rsidRPr="00135965">
        <w:rPr>
          <w:rFonts w:ascii="Times New Roman" w:hAnsi="Times New Roman"/>
          <w:b/>
        </w:rPr>
        <w:t>в</w:t>
      </w:r>
      <w:r w:rsidRPr="00135965">
        <w:rPr>
          <w:rFonts w:ascii="Times New Roman" w:hAnsi="Times New Roman"/>
          <w:b/>
          <w:lang w:val="en-US"/>
        </w:rPr>
        <w:t>r</w:t>
      </w:r>
      <w:r w:rsidRPr="00135965">
        <w:rPr>
          <w:rFonts w:ascii="Times New Roman" w:hAnsi="Times New Roman"/>
          <w:b/>
        </w:rPr>
        <w:t>.ru в разделе «Поселения».</w:t>
      </w:r>
    </w:p>
    <w:p w:rsidR="008C1534" w:rsidRDefault="008C1534" w:rsidP="008372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3724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713">
        <w:rPr>
          <w:rFonts w:ascii="Times New Roman" w:hAnsi="Times New Roman"/>
          <w:sz w:val="24"/>
          <w:szCs w:val="24"/>
        </w:rPr>
        <w:t>Настоящее 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после его опубликования.</w:t>
      </w:r>
    </w:p>
    <w:p w:rsidR="008C1534" w:rsidRPr="0083724E" w:rsidRDefault="008C1534" w:rsidP="0083724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3724E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8C1534" w:rsidRPr="0083724E" w:rsidRDefault="008C1534" w:rsidP="0083724E">
      <w:pPr>
        <w:pStyle w:val="NoSpacing"/>
        <w:rPr>
          <w:rFonts w:ascii="Times New Roman" w:hAnsi="Times New Roman"/>
          <w:sz w:val="24"/>
          <w:szCs w:val="24"/>
        </w:rPr>
      </w:pPr>
    </w:p>
    <w:p w:rsidR="008C1534" w:rsidRPr="0083724E" w:rsidRDefault="008C1534" w:rsidP="0083724E">
      <w:pPr>
        <w:pStyle w:val="NoSpacing"/>
        <w:rPr>
          <w:rFonts w:ascii="Times New Roman" w:hAnsi="Times New Roman"/>
          <w:sz w:val="24"/>
          <w:szCs w:val="24"/>
        </w:rPr>
      </w:pPr>
    </w:p>
    <w:p w:rsidR="008C1534" w:rsidRPr="0083724E" w:rsidRDefault="008C1534" w:rsidP="0083724E">
      <w:pPr>
        <w:pStyle w:val="NoSpacing"/>
        <w:rPr>
          <w:rFonts w:ascii="Times New Roman" w:hAnsi="Times New Roman"/>
          <w:sz w:val="24"/>
          <w:szCs w:val="24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Pr="009571C0" w:rsidRDefault="008C1534" w:rsidP="009571C0">
      <w:pPr>
        <w:widowControl w:val="0"/>
        <w:tabs>
          <w:tab w:val="left" w:pos="36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571C0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8C1534" w:rsidRPr="009571C0" w:rsidRDefault="008C1534" w:rsidP="009571C0">
      <w:pPr>
        <w:widowControl w:val="0"/>
        <w:tabs>
          <w:tab w:val="left" w:pos="36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571C0">
        <w:rPr>
          <w:rFonts w:ascii="Times New Roman" w:hAnsi="Times New Roman"/>
          <w:sz w:val="24"/>
          <w:szCs w:val="24"/>
        </w:rPr>
        <w:t xml:space="preserve">с.п. </w:t>
      </w:r>
      <w:r>
        <w:rPr>
          <w:rFonts w:ascii="Times New Roman" w:hAnsi="Times New Roman"/>
          <w:sz w:val="24"/>
          <w:szCs w:val="24"/>
        </w:rPr>
        <w:t>Жемтала</w:t>
      </w:r>
      <w:r w:rsidRPr="009571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А.Н. Докшукин</w:t>
      </w: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Утвержден </w:t>
      </w:r>
    </w:p>
    <w:p w:rsidR="008C1534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Постановлением </w:t>
      </w:r>
    </w:p>
    <w:p w:rsidR="008C1534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Местной администрации </w:t>
      </w:r>
      <w:r>
        <w:rPr>
          <w:rFonts w:ascii="Times New Roman" w:hAnsi="Times New Roman"/>
        </w:rPr>
        <w:t>с.п.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Черекского </w:t>
      </w:r>
      <w:r w:rsidRPr="000B12EA">
        <w:rPr>
          <w:rFonts w:ascii="Times New Roman" w:hAnsi="Times New Roman"/>
        </w:rPr>
        <w:t xml:space="preserve"> муниципального района КБР 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12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</w:rPr>
          <w:t>2015</w:t>
        </w:r>
        <w:r w:rsidRPr="000B12EA">
          <w:rPr>
            <w:rFonts w:ascii="Times New Roman" w:hAnsi="Times New Roman"/>
          </w:rPr>
          <w:t xml:space="preserve"> г</w:t>
        </w:r>
      </w:smartTag>
      <w:r w:rsidRPr="000B12EA">
        <w:rPr>
          <w:rFonts w:ascii="Times New Roman" w:hAnsi="Times New Roman"/>
        </w:rPr>
        <w:t xml:space="preserve">. N </w:t>
      </w:r>
      <w:r>
        <w:rPr>
          <w:rFonts w:ascii="Times New Roman" w:hAnsi="Times New Roman"/>
        </w:rPr>
        <w:t>28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</w:rPr>
      </w:pP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" w:name="Par33"/>
      <w:bookmarkEnd w:id="1"/>
      <w:r w:rsidRPr="000B12EA">
        <w:rPr>
          <w:rFonts w:ascii="Times New Roman" w:hAnsi="Times New Roman"/>
          <w:b/>
          <w:bCs/>
        </w:rPr>
        <w:t xml:space="preserve">АДМИНИСТРАТИВНЫЙ РЕГЛАМЕНТ МЕСТНОЙ АДМИНИСТРАЦИИ </w:t>
      </w:r>
      <w:r>
        <w:rPr>
          <w:rFonts w:ascii="Times New Roman" w:hAnsi="Times New Roman"/>
          <w:b/>
          <w:bCs/>
        </w:rPr>
        <w:t>С.П.</w:t>
      </w:r>
      <w:r w:rsidRPr="000B12E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ЖЕМТАЛА</w:t>
      </w:r>
      <w:r w:rsidRPr="000B12E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ЧЕРЕКСКОГО </w:t>
      </w:r>
      <w:r w:rsidRPr="000B12EA">
        <w:rPr>
          <w:rFonts w:ascii="Times New Roman" w:hAnsi="Times New Roman"/>
          <w:b/>
          <w:bCs/>
        </w:rPr>
        <w:t xml:space="preserve"> МУНИЦИПАЛЬНОГО РАЙОНА ПО ПРЕДОСТАВЛЕНИЮ МУНИЦИПАЛЬНОЙ УСЛУГИ "ВЫДАЧА РАЗРЕШЕНИЯ НА ВВОД ОБЪЕКТОВ В ЭКСПЛУАТАЦИЮ ПРИ ОСУЩЕСТВЛЕНИИ СТРОИТЕЛЬСТВА, РЕКОНСТРУКЦИИ, КАПИТАЛЬНОГО РЕМОНТА ОБЪЕКТОВ КАПИТАЛЬНОГО СТРОИТЕЛЬСТВА" НА ТЕРРИТОРИИ ГОРОДСОГО ПОСЕЛЕНИЯ </w:t>
      </w:r>
      <w:r>
        <w:rPr>
          <w:rFonts w:ascii="Times New Roman" w:hAnsi="Times New Roman"/>
          <w:b/>
          <w:bCs/>
        </w:rPr>
        <w:t>ЖЕМТАЛА</w:t>
      </w:r>
      <w:r w:rsidRPr="000B12E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ЧЕРЕКСКОГО </w:t>
      </w:r>
      <w:r w:rsidRPr="000B12EA">
        <w:rPr>
          <w:rFonts w:ascii="Times New Roman" w:hAnsi="Times New Roman"/>
          <w:b/>
          <w:bCs/>
        </w:rPr>
        <w:t xml:space="preserve"> МУНИЦИПАЛЬНОГО РАЙОНА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B12EA">
        <w:rPr>
          <w:rFonts w:ascii="Times New Roman" w:hAnsi="Times New Roman"/>
        </w:rPr>
        <w:t>1. ОБЩИЕ ПОЛОЖЕНИЯ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1.1. Административный регламент по предоставлению муниципальной услуги "Выдача разрешения на ввод объектов в эксплуатацию при осуществлении строительства, реконструкции, капитального ремонта объектов капитального строительства" на территории муниципального района разработан в целях обеспечения порядка оформления документов</w:t>
      </w:r>
      <w:r>
        <w:rPr>
          <w:rFonts w:ascii="Times New Roman" w:hAnsi="Times New Roman"/>
        </w:rPr>
        <w:t>,</w:t>
      </w:r>
      <w:r w:rsidRPr="000B12EA">
        <w:rPr>
          <w:rFonts w:ascii="Times New Roman" w:hAnsi="Times New Roman"/>
        </w:rPr>
        <w:t xml:space="preserve"> необходимых для постановки построенного объекта капитального строительства на государственный учет в соответствии с Градостроительным </w:t>
      </w:r>
      <w:hyperlink r:id="rId8" w:history="1">
        <w:r w:rsidRPr="000B12EA">
          <w:rPr>
            <w:rFonts w:ascii="Times New Roman" w:hAnsi="Times New Roman"/>
            <w:color w:val="0000FF"/>
          </w:rPr>
          <w:t>кодексом</w:t>
        </w:r>
      </w:hyperlink>
      <w:r w:rsidRPr="000B12EA">
        <w:rPr>
          <w:rFonts w:ascii="Times New Roman" w:hAnsi="Times New Roman"/>
        </w:rPr>
        <w:t xml:space="preserve"> РФ</w:t>
      </w:r>
      <w:r>
        <w:rPr>
          <w:rFonts w:ascii="Times New Roman" w:hAnsi="Times New Roman"/>
        </w:rPr>
        <w:t>,</w:t>
      </w:r>
      <w:r w:rsidRPr="000B12EA">
        <w:rPr>
          <w:rFonts w:ascii="Times New Roman" w:hAnsi="Times New Roman"/>
        </w:rPr>
        <w:t xml:space="preserve"> и определяет сроки и последовательность действий административных процедур при оказании муниципальной услуги.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1.2. Разрешение на ввод объекта в эксплуатацию выдается застройщику на основании </w:t>
      </w:r>
      <w:hyperlink r:id="rId9" w:history="1">
        <w:r w:rsidRPr="000B12EA">
          <w:rPr>
            <w:rFonts w:ascii="Times New Roman" w:hAnsi="Times New Roman"/>
            <w:color w:val="0000FF"/>
          </w:rPr>
          <w:t>ст. 55</w:t>
        </w:r>
      </w:hyperlink>
      <w:r w:rsidRPr="000B12EA">
        <w:rPr>
          <w:rFonts w:ascii="Times New Roman" w:hAnsi="Times New Roman"/>
        </w:rPr>
        <w:t xml:space="preserve"> Градостроительного кодекса РФ и представляет собой документ,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строительство, реконструкцию и капитальный ремонт объектов капитального строительства.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1.3. Заявителями, имеющими право получить муниципальную услугу "Выдача разрешения на ввод объектов в эксплуатацию при осуществлении строительства, реконструкции, капитального ремонта объектов капитального строительства на территории </w:t>
      </w:r>
      <w:r>
        <w:rPr>
          <w:rFonts w:ascii="Times New Roman" w:hAnsi="Times New Roman"/>
        </w:rPr>
        <w:t>с.п.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Черекского </w:t>
      </w:r>
      <w:r w:rsidRPr="000B12EA">
        <w:rPr>
          <w:rFonts w:ascii="Times New Roman" w:hAnsi="Times New Roman"/>
        </w:rPr>
        <w:t xml:space="preserve"> муниципального района"  (далее - муниципальная услуга) являются застройщики, а также их представители с надлежаще оформленными полномочиями.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1.4. Порядок информирования о правилах предоставления муниципальной услуги: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1.4.1 Заявитель либо его представитель может обратиться за получением необходимой информации в местную администрацию </w:t>
      </w:r>
      <w:r>
        <w:rPr>
          <w:rFonts w:ascii="Times New Roman" w:hAnsi="Times New Roman"/>
        </w:rPr>
        <w:t>сельского</w:t>
      </w:r>
      <w:r w:rsidRPr="000B12E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Черекского </w:t>
      </w:r>
      <w:r w:rsidRPr="000B12EA">
        <w:rPr>
          <w:rFonts w:ascii="Times New Roman" w:hAnsi="Times New Roman"/>
        </w:rPr>
        <w:t xml:space="preserve"> муниципального района (далее - Администрация) по адресу: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Кабардино-Балкарская Республика, </w:t>
      </w:r>
      <w:r>
        <w:rPr>
          <w:rFonts w:ascii="Times New Roman" w:hAnsi="Times New Roman"/>
        </w:rPr>
        <w:t>с.п.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ул. Ленина,93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График работы: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понедельник - пятница: с 9.00 до 18.00 час.;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время приема для консультаций: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в понедельник – пятница : с 9.00 до 18.00 час.;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обеденный перерыв: с 13.00 до 14.00 ч.;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выходные дни: суббота, воскресенье.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Телефон для справок: </w:t>
      </w:r>
      <w:r>
        <w:rPr>
          <w:rFonts w:ascii="Times New Roman" w:hAnsi="Times New Roman"/>
        </w:rPr>
        <w:t>73-3-87, 73-3-60</w:t>
      </w:r>
      <w:r w:rsidRPr="000B12EA">
        <w:rPr>
          <w:rFonts w:ascii="Times New Roman" w:hAnsi="Times New Roman"/>
        </w:rPr>
        <w:t>;</w:t>
      </w:r>
    </w:p>
    <w:p w:rsidR="008C1534" w:rsidRPr="00750888" w:rsidRDefault="008C1534" w:rsidP="001E04BA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0B12EA">
        <w:rPr>
          <w:rFonts w:ascii="Times New Roman" w:hAnsi="Times New Roman"/>
        </w:rPr>
        <w:t xml:space="preserve">Адрес официального сайта: </w:t>
      </w:r>
      <w:r w:rsidRPr="00750888">
        <w:rPr>
          <w:rFonts w:ascii="Times New Roman" w:hAnsi="Times New Roman"/>
          <w:lang w:val="en-US"/>
        </w:rPr>
        <w:t>cr</w:t>
      </w:r>
      <w:r w:rsidRPr="00750888">
        <w:rPr>
          <w:rFonts w:ascii="Times New Roman" w:hAnsi="Times New Roman"/>
        </w:rPr>
        <w:t>.adm-</w:t>
      </w:r>
      <w:r w:rsidRPr="00750888">
        <w:rPr>
          <w:rFonts w:ascii="Times New Roman" w:hAnsi="Times New Roman"/>
          <w:lang w:val="en-US"/>
        </w:rPr>
        <w:t>k</w:t>
      </w:r>
      <w:r w:rsidRPr="00750888">
        <w:rPr>
          <w:rFonts w:ascii="Times New Roman" w:hAnsi="Times New Roman"/>
        </w:rPr>
        <w:t>в</w:t>
      </w:r>
      <w:r w:rsidRPr="00750888">
        <w:rPr>
          <w:rFonts w:ascii="Times New Roman" w:hAnsi="Times New Roman"/>
          <w:lang w:val="en-US"/>
        </w:rPr>
        <w:t>r</w:t>
      </w:r>
      <w:r w:rsidRPr="00750888">
        <w:rPr>
          <w:rFonts w:ascii="Times New Roman" w:hAnsi="Times New Roman"/>
        </w:rPr>
        <w:t>.ru</w:t>
      </w:r>
      <w:r>
        <w:rPr>
          <w:rFonts w:ascii="Times New Roman" w:hAnsi="Times New Roman"/>
        </w:rPr>
        <w:t xml:space="preserve">, </w:t>
      </w:r>
      <w:r w:rsidRPr="00750888">
        <w:rPr>
          <w:rFonts w:ascii="Times New Roman" w:hAnsi="Times New Roman"/>
        </w:rPr>
        <w:t>раздел</w:t>
      </w:r>
      <w:r>
        <w:rPr>
          <w:rFonts w:ascii="Times New Roman" w:hAnsi="Times New Roman"/>
        </w:rPr>
        <w:t xml:space="preserve"> </w:t>
      </w:r>
      <w:r w:rsidRPr="00750888">
        <w:rPr>
          <w:rFonts w:ascii="Times New Roman" w:hAnsi="Times New Roman"/>
        </w:rPr>
        <w:t xml:space="preserve"> «Поселения».</w:t>
      </w:r>
    </w:p>
    <w:p w:rsidR="008C1534" w:rsidRPr="00986488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адрес электронной почты: </w:t>
      </w:r>
      <w:r w:rsidRPr="000B12EA">
        <w:rPr>
          <w:rFonts w:ascii="Times New Roman" w:hAnsi="Times New Roman"/>
          <w:lang w:val="en-US"/>
        </w:rPr>
        <w:t>e</w:t>
      </w:r>
      <w:r w:rsidRPr="000B12EA">
        <w:rPr>
          <w:rFonts w:ascii="Times New Roman" w:hAnsi="Times New Roman"/>
        </w:rPr>
        <w:t>:</w:t>
      </w:r>
      <w:r w:rsidRPr="000B12EA">
        <w:rPr>
          <w:rFonts w:ascii="Times New Roman" w:hAnsi="Times New Roman"/>
          <w:lang w:val="en-US"/>
        </w:rPr>
        <w:t>mail</w:t>
      </w:r>
      <w:r w:rsidRPr="000B12EA">
        <w:rPr>
          <w:rFonts w:ascii="Times New Roman" w:hAnsi="Times New Roman"/>
        </w:rPr>
        <w:t xml:space="preserve">: </w:t>
      </w:r>
      <w:r w:rsidRPr="00FE0435">
        <w:rPr>
          <w:sz w:val="24"/>
          <w:szCs w:val="24"/>
          <w:lang w:val="en-US"/>
        </w:rPr>
        <w:t>hasansh</w:t>
      </w:r>
      <w:r w:rsidRPr="00FE0435">
        <w:rPr>
          <w:sz w:val="24"/>
          <w:szCs w:val="24"/>
        </w:rPr>
        <w:t>-</w:t>
      </w:r>
      <w:r w:rsidRPr="00FE0435">
        <w:rPr>
          <w:sz w:val="24"/>
          <w:szCs w:val="24"/>
          <w:lang w:val="en-US"/>
        </w:rPr>
        <w:t>a</w:t>
      </w:r>
      <w:r w:rsidRPr="00FE0435">
        <w:rPr>
          <w:sz w:val="24"/>
          <w:szCs w:val="24"/>
        </w:rPr>
        <w:t>@</w:t>
      </w:r>
      <w:r w:rsidRPr="00FE0435">
        <w:rPr>
          <w:sz w:val="24"/>
          <w:szCs w:val="24"/>
          <w:lang w:val="en-US"/>
        </w:rPr>
        <w:t>mail</w:t>
      </w:r>
      <w:r w:rsidRPr="00FE0435">
        <w:rPr>
          <w:sz w:val="24"/>
          <w:szCs w:val="24"/>
        </w:rPr>
        <w:t>.</w:t>
      </w:r>
      <w:r w:rsidRPr="00FE0435">
        <w:rPr>
          <w:sz w:val="24"/>
          <w:szCs w:val="24"/>
          <w:lang w:val="en-US"/>
        </w:rPr>
        <w:t>ru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1.4.2 </w:t>
      </w:r>
      <w:r>
        <w:rPr>
          <w:rFonts w:ascii="Times New Roman" w:hAnsi="Times New Roman"/>
        </w:rPr>
        <w:t>П</w:t>
      </w:r>
      <w:r w:rsidRPr="000B12EA">
        <w:rPr>
          <w:rFonts w:ascii="Times New Roman" w:hAnsi="Times New Roman"/>
        </w:rPr>
        <w:t>о телефону, при личном обращении либо письменном обращении,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При невозможности сотрудника, принявшего телефонное обращение, самостоятельно ответить на поставленные вопросы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B12EA">
        <w:rPr>
          <w:rFonts w:ascii="Times New Roman" w:hAnsi="Times New Roman"/>
        </w:rPr>
        <w:t>2. СТАНДАРТ ПРЕДОСТАВЛЕНИЯ МУНИЦИПАЛЬНОЙ УСЛУГИ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2.1. Наименование муниципальной услуги: "Выдача разрешения на ввод объектов в эксплуатацию при осуществлении строительства, реконструкции, капитального ремонта объектов капитального строительства на территории </w:t>
      </w:r>
      <w:r>
        <w:rPr>
          <w:rFonts w:ascii="Times New Roman" w:hAnsi="Times New Roman"/>
        </w:rPr>
        <w:t>с.п.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Черекского </w:t>
      </w:r>
      <w:r w:rsidRPr="000B12EA">
        <w:rPr>
          <w:rFonts w:ascii="Times New Roman" w:hAnsi="Times New Roman"/>
        </w:rPr>
        <w:t xml:space="preserve"> муниципального района".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2.2. Предоставление муниципальной услуги осуществляет местная администрация </w:t>
      </w:r>
      <w:r>
        <w:rPr>
          <w:rFonts w:ascii="Times New Roman" w:hAnsi="Times New Roman"/>
        </w:rPr>
        <w:t>сельского</w:t>
      </w:r>
      <w:r w:rsidRPr="000B12E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Черекского </w:t>
      </w:r>
      <w:r w:rsidRPr="000B12EA">
        <w:rPr>
          <w:rFonts w:ascii="Times New Roman" w:hAnsi="Times New Roman"/>
        </w:rPr>
        <w:t xml:space="preserve"> муниципального района.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2.3. Должностные лица, ответственные за предоставление муниципальной услуги, не имеют права требовать от заявителя: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2) представления документов и информации, которые находятся в распоряжении местной администрации </w:t>
      </w:r>
      <w:r>
        <w:rPr>
          <w:rFonts w:ascii="Times New Roman" w:hAnsi="Times New Roman"/>
        </w:rPr>
        <w:t>сельского</w:t>
      </w:r>
      <w:r w:rsidRPr="000B12E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Черекского </w:t>
      </w:r>
      <w:r w:rsidRPr="000B12EA">
        <w:rPr>
          <w:rFonts w:ascii="Times New Roman" w:hAnsi="Times New Roman"/>
        </w:rPr>
        <w:t xml:space="preserve"> муниципального района;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3)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2.4. Срок предоставления муниципальной услуги: не более 10 дней со дня получения заявления о выдаче разрешения на строительство.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2.5. Конечным результатом предоставления муниципальной услуги по выдаче разрешения на строительство является: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выдача заинтересованному лицу разрешения на ввод в эксплуатацию объекта капитального строительства на специальном бланке, по форме, утвержденной Правительством Российской Федерации от 24.11.2005 г. № 698 «О форме разрешения на ввод объекта в эксплуатацию»;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отказа в выдаче заинтересованному лицу разрешения на ввод в эксплуатацию объекта капитального строительства на бланке администрации, в произвольной форме с указанием установленных законодательством причин отказа и норм закона.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2.6. Предоставление муниципальной услуги "Выдача разрешения на ввод объектов в эксплуатацию при осуществлении строительства, реконструкции, капитального ремонта объектов капитального строительства на территории </w:t>
      </w:r>
      <w:r>
        <w:rPr>
          <w:rFonts w:ascii="Times New Roman" w:hAnsi="Times New Roman"/>
        </w:rPr>
        <w:t>с.п.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Черекского </w:t>
      </w:r>
      <w:r w:rsidRPr="000B12EA">
        <w:rPr>
          <w:rFonts w:ascii="Times New Roman" w:hAnsi="Times New Roman"/>
        </w:rPr>
        <w:t xml:space="preserve"> муниципального района" осуществляется в соответствии со следующими нормативными актами: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1. </w:t>
      </w:r>
      <w:hyperlink r:id="rId10" w:history="1">
        <w:r w:rsidRPr="000B12EA">
          <w:rPr>
            <w:rFonts w:ascii="Times New Roman" w:hAnsi="Times New Roman"/>
            <w:color w:val="0000FF"/>
          </w:rPr>
          <w:t>Конституцией</w:t>
        </w:r>
      </w:hyperlink>
      <w:r w:rsidRPr="000B12EA">
        <w:rPr>
          <w:rFonts w:ascii="Times New Roman" w:hAnsi="Times New Roman"/>
        </w:rPr>
        <w:t xml:space="preserve"> Российской Федерации;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2. Градостроительным </w:t>
      </w:r>
      <w:hyperlink r:id="rId11" w:history="1">
        <w:r w:rsidRPr="000B12EA">
          <w:rPr>
            <w:rFonts w:ascii="Times New Roman" w:hAnsi="Times New Roman"/>
            <w:color w:val="0000FF"/>
          </w:rPr>
          <w:t>кодексом</w:t>
        </w:r>
      </w:hyperlink>
      <w:r w:rsidRPr="000B12EA">
        <w:rPr>
          <w:rFonts w:ascii="Times New Roman" w:hAnsi="Times New Roman"/>
        </w:rPr>
        <w:t xml:space="preserve"> Российской Федерации от 24.12.2004 N 190-ФЗ;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3. Земельным </w:t>
      </w:r>
      <w:hyperlink r:id="rId12" w:history="1">
        <w:r w:rsidRPr="000B12EA">
          <w:rPr>
            <w:rFonts w:ascii="Times New Roman" w:hAnsi="Times New Roman"/>
            <w:color w:val="0000FF"/>
          </w:rPr>
          <w:t>кодексом</w:t>
        </w:r>
      </w:hyperlink>
      <w:r w:rsidRPr="000B12EA">
        <w:rPr>
          <w:rFonts w:ascii="Times New Roman" w:hAnsi="Times New Roman"/>
        </w:rPr>
        <w:t xml:space="preserve"> Российской Федерации от 25.10.2001 N 136-ФЗ;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4. </w:t>
      </w:r>
      <w:hyperlink r:id="rId13" w:history="1">
        <w:r w:rsidRPr="000B12EA">
          <w:rPr>
            <w:rFonts w:ascii="Times New Roman" w:hAnsi="Times New Roman"/>
            <w:color w:val="0000FF"/>
          </w:rPr>
          <w:t>Постановлением</w:t>
        </w:r>
      </w:hyperlink>
      <w:r w:rsidRPr="000B12EA">
        <w:rPr>
          <w:rFonts w:ascii="Times New Roman" w:hAnsi="Times New Roman"/>
        </w:rPr>
        <w:t xml:space="preserve"> Правительства Российской Федерации от 24 ноября 2005 года N 698 "О форме разрешения на строительство и форме разрешения на ввод объекта в эксплуатацию";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5. Федеральным </w:t>
      </w:r>
      <w:hyperlink r:id="rId14" w:history="1">
        <w:r w:rsidRPr="000B12EA">
          <w:rPr>
            <w:rFonts w:ascii="Times New Roman" w:hAnsi="Times New Roman"/>
            <w:color w:val="0000FF"/>
          </w:rPr>
          <w:t>законом</w:t>
        </w:r>
      </w:hyperlink>
      <w:r w:rsidRPr="000B12EA">
        <w:rPr>
          <w:rFonts w:ascii="Times New Roman" w:hAnsi="Times New Roman"/>
        </w:rPr>
        <w:t xml:space="preserve"> от 27.07.2010 N 210-ФЗ "Об организации предоставления государственных и муниципальных услуг";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6. Федеральным законом Российской Федерации от 06.10.2003 г. № 131-ФЗ «Об общих принципах организации местного самоуправления в Российской Федерации».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7. Федеральным законом Российской Федерации от 02.05.2006 г. № 59-ФЗ «О порядке рассмотрения обращений граждан Российской Федерации»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8. </w:t>
      </w:r>
      <w:hyperlink r:id="rId15" w:history="1">
        <w:r w:rsidRPr="000B12EA">
          <w:rPr>
            <w:rFonts w:ascii="Times New Roman" w:hAnsi="Times New Roman"/>
            <w:color w:val="0000FF"/>
          </w:rPr>
          <w:t>Уставом</w:t>
        </w:r>
      </w:hyperlink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</w:t>
      </w:r>
      <w:r w:rsidRPr="000B12E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Черекского </w:t>
      </w:r>
      <w:r w:rsidRPr="000B12EA">
        <w:rPr>
          <w:rFonts w:ascii="Times New Roman" w:hAnsi="Times New Roman"/>
        </w:rPr>
        <w:t xml:space="preserve"> муниципального  района Кабардино-Балкарской Республики.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04"/>
      <w:bookmarkEnd w:id="2"/>
      <w:r w:rsidRPr="000B12EA">
        <w:rPr>
          <w:rFonts w:ascii="Times New Roman" w:hAnsi="Times New Roman"/>
        </w:rPr>
        <w:t>2.7. Муниципальная услуга предоставляется бесплатно.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2.8. Срок регистрации заявления заявителя о предоставлении муниципальной услуги не должен превышать 30 минут.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2.9. Требования к местам предоставления муниципальной услуги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При непосредственном, личном, обращении граждан прием ведется в кабинетах, оборудованных столом, стульями, персональным компьютером, содержащим все необходимые данные, для оперативного предоставления услуги. Количество мест определятся исходя из фактической нагрузки и возможностей для их размещения здания.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Места приема и предоставления консультаций должны соответствовать комфортным условиям для заявителя и оптимальным условиям работы для специалистов.</w:t>
      </w:r>
    </w:p>
    <w:p w:rsidR="008C1534" w:rsidRPr="000B12EA" w:rsidRDefault="008C1534" w:rsidP="001E04BA">
      <w:pPr>
        <w:pStyle w:val="NoSpacing"/>
        <w:ind w:firstLine="567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номерами и наименованиями помещений; 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8C1534" w:rsidRPr="000B12EA" w:rsidRDefault="008C1534" w:rsidP="001E04BA">
      <w:pPr>
        <w:pStyle w:val="NoSpacing"/>
        <w:ind w:firstLine="567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Прием граждан осуществляется в помещениях администрации </w:t>
      </w:r>
      <w:r>
        <w:rPr>
          <w:rFonts w:ascii="Times New Roman" w:hAnsi="Times New Roman"/>
        </w:rPr>
        <w:t>с.п.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Черекского </w:t>
      </w:r>
      <w:r w:rsidRPr="000B12EA">
        <w:rPr>
          <w:rFonts w:ascii="Times New Roman" w:hAnsi="Times New Roman"/>
        </w:rPr>
        <w:t xml:space="preserve"> муниципального района. Помещения содержат места для информирования, ожидания и приема граждан. При возможности около здания организуются парковочные места для автотранспорта. Доступ заявителей к парковочным местам является бесплатным. В местах ожидания имеются средства для оказания первой помощи.</w:t>
      </w:r>
    </w:p>
    <w:p w:rsidR="008C1534" w:rsidRPr="000B12EA" w:rsidRDefault="008C1534" w:rsidP="001E04BA">
      <w:pPr>
        <w:pStyle w:val="NoSpacing"/>
        <w:ind w:firstLine="567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Центральный вход в здание, Администрации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8C1534" w:rsidRPr="000B12EA" w:rsidRDefault="008C1534" w:rsidP="001E04BA">
      <w:pPr>
        <w:pStyle w:val="NoSpacing"/>
        <w:ind w:firstLine="567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Места информирования, предназначенные для ознакомления заявителей с информационными материалами, оборудованы: - информационными стендами, на которых размещается визуальная и текстовая информация.</w:t>
      </w:r>
    </w:p>
    <w:p w:rsidR="008C1534" w:rsidRPr="000B12EA" w:rsidRDefault="008C1534" w:rsidP="001E04BA">
      <w:pPr>
        <w:pStyle w:val="NoSpacing"/>
        <w:ind w:firstLine="567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На информационных стендах, а также на официальных сайтах в сети Интернет размещается следующая обязательная информация: - номера телефонов, факсов, адреса официальных сайтов, электронной почты органов, предоставляющих муниципальную услугу; - режим работы Администрации </w:t>
      </w:r>
      <w:r>
        <w:rPr>
          <w:rFonts w:ascii="Times New Roman" w:hAnsi="Times New Roman"/>
        </w:rPr>
        <w:t>с.п.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>; - графики личного приема граждан уполномоченными должностными лицами; 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- настоящий Административный регламент. Оформление информации о порядке предоставления муниципальной услуги соответствует оптимальному зрительному и слуховому восприятию этой информации получателями муниципальной услуг.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2.10. Показатели доступности и качества муниципальной услуги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2.10.1 показателями оценки доступности муниципальной услуги являются: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транспортная доступность к местам предоставления муниципальной услуги;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2.10.2 показателями оценки качества муниципальной услуги являются: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соблюдение должностным лицом, ответственным за предоставление муниципальной услуги, сроков предоставления муниципальной услуги;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2.11. Организация предоставления муниципальной услуги в электронной форме утверждена </w:t>
      </w:r>
      <w:hyperlink r:id="rId16" w:history="1">
        <w:r w:rsidRPr="000B12EA">
          <w:rPr>
            <w:rFonts w:ascii="Times New Roman" w:hAnsi="Times New Roman"/>
            <w:color w:val="0000FF"/>
          </w:rPr>
          <w:t>Распоряжением</w:t>
        </w:r>
      </w:hyperlink>
      <w:r w:rsidRPr="000B12EA">
        <w:rPr>
          <w:rFonts w:ascii="Times New Roman" w:hAnsi="Times New Roman"/>
        </w:rP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На портале государственных услуг Кабардино-Балкарской Республики размещается следующая информация: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перечень документов, необходимых для предоставления муниципальной услуги;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перечень оснований для отказа в предоставлении муниципальной услуги;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сроки оказания муниципальной услуги;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сведения о размере оплаты предоставления муниципальной услуги.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На портале размещаются формы заявлений на предоставление муниципальной услуги и обеспечивается доступ к ним для копирования и заполнения в электронном виде.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B12EA">
        <w:rPr>
          <w:rFonts w:ascii="Times New Roman" w:hAnsi="Times New Roman"/>
        </w:rPr>
        <w:t>3. АДМИНИСТРАТИВНЫЕ ПРОЦЕДУРЫ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3.1. Требования к составу документов, необходимых для предоставления муниципальной услуги, устанавливаются </w:t>
      </w:r>
      <w:hyperlink r:id="rId17" w:history="1">
        <w:r w:rsidRPr="000B12EA">
          <w:rPr>
            <w:rFonts w:ascii="Times New Roman" w:hAnsi="Times New Roman"/>
            <w:color w:val="0000FF"/>
          </w:rPr>
          <w:t>статьей 55</w:t>
        </w:r>
      </w:hyperlink>
      <w:r w:rsidRPr="000B12EA">
        <w:rPr>
          <w:rFonts w:ascii="Times New Roman" w:hAnsi="Times New Roman"/>
        </w:rPr>
        <w:t xml:space="preserve"> Градостроительного кодекса Российской Федерации.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3.2. Для получения разрешения на ввод объекта в эксплуатацию застройщик (заказчик) направляет в администрацию заявление на имя главы местной администрации </w:t>
      </w:r>
      <w:r>
        <w:rPr>
          <w:rFonts w:ascii="Times New Roman" w:hAnsi="Times New Roman"/>
        </w:rPr>
        <w:t>с.п.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Черекского </w:t>
      </w:r>
      <w:r w:rsidRPr="000B12EA">
        <w:rPr>
          <w:rFonts w:ascii="Times New Roman" w:hAnsi="Times New Roman"/>
        </w:rPr>
        <w:t xml:space="preserve"> муниципального района о выдаче разрешения на ввод объекта в эксплуатацию. Заявление заполняется по </w:t>
      </w:r>
      <w:hyperlink r:id="rId18" w:history="1">
        <w:r w:rsidRPr="000B12EA">
          <w:rPr>
            <w:rFonts w:ascii="Times New Roman" w:hAnsi="Times New Roman"/>
            <w:color w:val="0000FF"/>
          </w:rPr>
          <w:t>форме</w:t>
        </w:r>
      </w:hyperlink>
      <w:r w:rsidRPr="000B12EA">
        <w:rPr>
          <w:rFonts w:ascii="Times New Roman" w:hAnsi="Times New Roman"/>
        </w:rPr>
        <w:t>, утвержденной Постановлением Правительства РФ от 24.11.2005 N 698-ПП "О форме разрешения на строительство и форме разрешения на ввод объекта в эксплуатацию" (</w:t>
      </w:r>
      <w:hyperlink w:anchor="Par174" w:history="1">
        <w:r w:rsidRPr="000B12EA">
          <w:rPr>
            <w:rFonts w:ascii="Times New Roman" w:hAnsi="Times New Roman"/>
            <w:color w:val="0000FF"/>
          </w:rPr>
          <w:t>приложение N 1</w:t>
        </w:r>
      </w:hyperlink>
      <w:r w:rsidRPr="000B12EA">
        <w:rPr>
          <w:rFonts w:ascii="Times New Roman" w:hAnsi="Times New Roman"/>
        </w:rPr>
        <w:t xml:space="preserve"> к настоящему Регламенту).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3.3. Заявление о выдаче разрешения на ввод объекта в эксплуатацию подается заинтересованным лицом лично либо почтовым отправлением с приложением необходимых документов, в том числе в электронной форме по электронной почте.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83"/>
      <w:bookmarkEnd w:id="3"/>
      <w:r w:rsidRPr="000B12EA">
        <w:rPr>
          <w:rFonts w:ascii="Times New Roman" w:hAnsi="Times New Roman"/>
        </w:rPr>
        <w:t>3.4. Для принятия решения о выдаче разрешения на ввод объекта в эксплуатацию необходимы следующие документы: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84"/>
      <w:bookmarkEnd w:id="4"/>
      <w:r w:rsidRPr="000B12EA">
        <w:rPr>
          <w:rFonts w:ascii="Times New Roman" w:hAnsi="Times New Roman"/>
        </w:rPr>
        <w:t>1) правоустанавливающие документы на земельный участок;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5" w:name="Par85"/>
      <w:bookmarkEnd w:id="5"/>
      <w:r w:rsidRPr="000B12EA">
        <w:rPr>
          <w:rFonts w:ascii="Times New Roman" w:hAnsi="Times New Roman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6" w:name="Par86"/>
      <w:bookmarkEnd w:id="6"/>
      <w:r w:rsidRPr="000B12EA">
        <w:rPr>
          <w:rFonts w:ascii="Times New Roman" w:hAnsi="Times New Roman"/>
        </w:rPr>
        <w:t>3) разрешение на строительство;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7" w:name="Par87"/>
      <w:bookmarkEnd w:id="7"/>
      <w:r w:rsidRPr="000B12EA">
        <w:rPr>
          <w:rFonts w:ascii="Times New Roman" w:hAnsi="Times New Roman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8" w:name="Par88"/>
      <w:bookmarkEnd w:id="8"/>
      <w:r w:rsidRPr="000B12EA">
        <w:rPr>
          <w:rFonts w:ascii="Times New Roman" w:hAnsi="Times New Roman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9" w:name="Par89"/>
      <w:bookmarkEnd w:id="9"/>
      <w:r w:rsidRPr="000B12EA">
        <w:rPr>
          <w:rFonts w:ascii="Times New Roman" w:hAnsi="Times New Roman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0" w:name="Par90"/>
      <w:bookmarkEnd w:id="10"/>
      <w:r w:rsidRPr="000B12EA">
        <w:rPr>
          <w:rFonts w:ascii="Times New Roman" w:hAnsi="Times New Roman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1" w:name="Par91"/>
      <w:bookmarkEnd w:id="11"/>
      <w:r w:rsidRPr="000B12EA">
        <w:rPr>
          <w:rFonts w:ascii="Times New Roman" w:hAnsi="Times New Roman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2" w:name="Par92"/>
      <w:bookmarkEnd w:id="12"/>
      <w:r w:rsidRPr="000B12EA">
        <w:rPr>
          <w:rFonts w:ascii="Times New Roman" w:hAnsi="Times New Roman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9" w:history="1">
        <w:r w:rsidRPr="000B12EA">
          <w:rPr>
            <w:rFonts w:ascii="Times New Roman" w:hAnsi="Times New Roman"/>
            <w:color w:val="0000FF"/>
          </w:rPr>
          <w:t>частью 7 статьи 54</w:t>
        </w:r>
      </w:hyperlink>
      <w:r w:rsidRPr="000B12EA">
        <w:rPr>
          <w:rFonts w:ascii="Times New Roman" w:hAnsi="Times New Roman"/>
        </w:rPr>
        <w:t xml:space="preserve"> Градостроительного кодекса РФ;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3.5. Указанные в </w:t>
      </w:r>
      <w:hyperlink w:anchor="Par89" w:history="1">
        <w:r w:rsidRPr="000B12EA">
          <w:rPr>
            <w:rFonts w:ascii="Times New Roman" w:hAnsi="Times New Roman"/>
            <w:color w:val="0000FF"/>
          </w:rPr>
          <w:t>пунктах 6</w:t>
        </w:r>
      </w:hyperlink>
      <w:r w:rsidRPr="000B12EA">
        <w:rPr>
          <w:rFonts w:ascii="Times New Roman" w:hAnsi="Times New Roman"/>
        </w:rPr>
        <w:t xml:space="preserve"> и </w:t>
      </w:r>
      <w:hyperlink w:anchor="Par92" w:history="1">
        <w:r w:rsidRPr="000B12EA">
          <w:rPr>
            <w:rFonts w:ascii="Times New Roman" w:hAnsi="Times New Roman"/>
            <w:color w:val="0000FF"/>
          </w:rPr>
          <w:t>9 части 3.4</w:t>
        </w:r>
      </w:hyperlink>
      <w:r w:rsidRPr="000B12EA">
        <w:rPr>
          <w:rFonts w:ascii="Times New Roman" w:hAnsi="Times New Roman"/>
        </w:rPr>
        <w:t>. настоящего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3.6. Документы (их копии или сведения, содержащиеся в них), указанные в </w:t>
      </w:r>
      <w:hyperlink w:anchor="Par84" w:history="1">
        <w:r w:rsidRPr="000B12EA">
          <w:rPr>
            <w:rFonts w:ascii="Times New Roman" w:hAnsi="Times New Roman"/>
            <w:color w:val="0000FF"/>
          </w:rPr>
          <w:t>пунктах 1</w:t>
        </w:r>
      </w:hyperlink>
      <w:r w:rsidRPr="000B12EA">
        <w:rPr>
          <w:rFonts w:ascii="Times New Roman" w:hAnsi="Times New Roman"/>
        </w:rPr>
        <w:t xml:space="preserve">, </w:t>
      </w:r>
      <w:hyperlink w:anchor="Par85" w:history="1">
        <w:r w:rsidRPr="000B12EA">
          <w:rPr>
            <w:rFonts w:ascii="Times New Roman" w:hAnsi="Times New Roman"/>
            <w:color w:val="0000FF"/>
          </w:rPr>
          <w:t>2</w:t>
        </w:r>
      </w:hyperlink>
      <w:r w:rsidRPr="000B12EA">
        <w:rPr>
          <w:rFonts w:ascii="Times New Roman" w:hAnsi="Times New Roman"/>
        </w:rPr>
        <w:t xml:space="preserve">, </w:t>
      </w:r>
      <w:hyperlink w:anchor="Par86" w:history="1">
        <w:r w:rsidRPr="000B12EA">
          <w:rPr>
            <w:rFonts w:ascii="Times New Roman" w:hAnsi="Times New Roman"/>
            <w:color w:val="0000FF"/>
          </w:rPr>
          <w:t>3</w:t>
        </w:r>
      </w:hyperlink>
      <w:r w:rsidRPr="000B12EA">
        <w:rPr>
          <w:rFonts w:ascii="Times New Roman" w:hAnsi="Times New Roman"/>
        </w:rPr>
        <w:t xml:space="preserve"> и </w:t>
      </w:r>
      <w:hyperlink w:anchor="Par92" w:history="1">
        <w:r w:rsidRPr="000B12EA">
          <w:rPr>
            <w:rFonts w:ascii="Times New Roman" w:hAnsi="Times New Roman"/>
            <w:color w:val="0000FF"/>
          </w:rPr>
          <w:t>9 части 3.4</w:t>
        </w:r>
      </w:hyperlink>
      <w:r w:rsidRPr="000B12EA">
        <w:rPr>
          <w:rFonts w:ascii="Times New Roman" w:hAnsi="Times New Roman"/>
        </w:rPr>
        <w:t>. настоящего Регламента, запрашиваются органом местного самоуправления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3.7. Документы, указанные в </w:t>
      </w:r>
      <w:hyperlink w:anchor="Par84" w:history="1">
        <w:r w:rsidRPr="000B12EA">
          <w:rPr>
            <w:rFonts w:ascii="Times New Roman" w:hAnsi="Times New Roman"/>
            <w:color w:val="0000FF"/>
          </w:rPr>
          <w:t>пунктах 1</w:t>
        </w:r>
      </w:hyperlink>
      <w:r w:rsidRPr="000B12EA">
        <w:rPr>
          <w:rFonts w:ascii="Times New Roman" w:hAnsi="Times New Roman"/>
        </w:rPr>
        <w:t xml:space="preserve">, </w:t>
      </w:r>
      <w:hyperlink w:anchor="Par87" w:history="1">
        <w:r w:rsidRPr="000B12EA">
          <w:rPr>
            <w:rFonts w:ascii="Times New Roman" w:hAnsi="Times New Roman"/>
            <w:color w:val="0000FF"/>
          </w:rPr>
          <w:t>4</w:t>
        </w:r>
      </w:hyperlink>
      <w:r w:rsidRPr="000B12EA">
        <w:rPr>
          <w:rFonts w:ascii="Times New Roman" w:hAnsi="Times New Roman"/>
        </w:rPr>
        <w:t xml:space="preserve">, </w:t>
      </w:r>
      <w:hyperlink w:anchor="Par88" w:history="1">
        <w:r w:rsidRPr="000B12EA">
          <w:rPr>
            <w:rFonts w:ascii="Times New Roman" w:hAnsi="Times New Roman"/>
            <w:color w:val="0000FF"/>
          </w:rPr>
          <w:t>5</w:t>
        </w:r>
      </w:hyperlink>
      <w:r w:rsidRPr="000B12EA">
        <w:rPr>
          <w:rFonts w:ascii="Times New Roman" w:hAnsi="Times New Roman"/>
        </w:rPr>
        <w:t xml:space="preserve">, </w:t>
      </w:r>
      <w:hyperlink w:anchor="Par89" w:history="1">
        <w:r w:rsidRPr="000B12EA">
          <w:rPr>
            <w:rFonts w:ascii="Times New Roman" w:hAnsi="Times New Roman"/>
            <w:color w:val="0000FF"/>
          </w:rPr>
          <w:t>6</w:t>
        </w:r>
      </w:hyperlink>
      <w:r w:rsidRPr="000B12EA">
        <w:rPr>
          <w:rFonts w:ascii="Times New Roman" w:hAnsi="Times New Roman"/>
        </w:rPr>
        <w:t xml:space="preserve">, </w:t>
      </w:r>
      <w:hyperlink w:anchor="Par90" w:history="1">
        <w:r w:rsidRPr="000B12EA">
          <w:rPr>
            <w:rFonts w:ascii="Times New Roman" w:hAnsi="Times New Roman"/>
            <w:color w:val="0000FF"/>
          </w:rPr>
          <w:t>7</w:t>
        </w:r>
      </w:hyperlink>
      <w:r w:rsidRPr="000B12EA">
        <w:rPr>
          <w:rFonts w:ascii="Times New Roman" w:hAnsi="Times New Roman"/>
        </w:rPr>
        <w:t xml:space="preserve"> и </w:t>
      </w:r>
      <w:hyperlink w:anchor="Par91" w:history="1">
        <w:r w:rsidRPr="000B12EA">
          <w:rPr>
            <w:rFonts w:ascii="Times New Roman" w:hAnsi="Times New Roman"/>
            <w:color w:val="0000FF"/>
          </w:rPr>
          <w:t>8 части 3.4</w:t>
        </w:r>
      </w:hyperlink>
      <w:r w:rsidRPr="000B12EA">
        <w:rPr>
          <w:rFonts w:ascii="Times New Roman" w:hAnsi="Times New Roman"/>
        </w:rPr>
        <w:t>. настоящего Регламента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3.8. Не допускается требовать иные документы для получения разрешения на ввод объекта в эксплуатацию за исключением указанных в </w:t>
      </w:r>
      <w:hyperlink w:anchor="Par83" w:history="1">
        <w:r w:rsidRPr="000B12EA">
          <w:rPr>
            <w:rFonts w:ascii="Times New Roman" w:hAnsi="Times New Roman"/>
            <w:color w:val="0000FF"/>
          </w:rPr>
          <w:t>части 3.4</w:t>
        </w:r>
      </w:hyperlink>
      <w:r w:rsidRPr="000B12EA">
        <w:rPr>
          <w:rFonts w:ascii="Times New Roman" w:hAnsi="Times New Roman"/>
        </w:rPr>
        <w:t xml:space="preserve">. настоящего Регламента. Документы, предусмотренные </w:t>
      </w:r>
      <w:hyperlink w:anchor="Par83" w:history="1">
        <w:r w:rsidRPr="000B12EA">
          <w:rPr>
            <w:rFonts w:ascii="Times New Roman" w:hAnsi="Times New Roman"/>
            <w:color w:val="0000FF"/>
          </w:rPr>
          <w:t>частью 3.4</w:t>
        </w:r>
      </w:hyperlink>
      <w:r w:rsidRPr="000B12EA">
        <w:rPr>
          <w:rFonts w:ascii="Times New Roman" w:hAnsi="Times New Roman"/>
        </w:rPr>
        <w:t>. могут быть направлены в электронной форме.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3.9. Заявление с прилагаемыми документами принимаются и регистрируются в день поступления должностными лицами администрации, ответственными за делопроизводство путем произведения записи в журнале регистрации входящей документации. Документы не прошедшие регистрацию к рассмотрению не принимаются.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3.10. В течение рабочего дня, следующего за днем регистрации, заявление с прилагаемыми документами докладываются главе местной администрации </w:t>
      </w:r>
      <w:r>
        <w:rPr>
          <w:rFonts w:ascii="Times New Roman" w:hAnsi="Times New Roman"/>
        </w:rPr>
        <w:t>сельского</w:t>
      </w:r>
      <w:r w:rsidRPr="000B12E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Черекского </w:t>
      </w:r>
      <w:r w:rsidRPr="000B12EA">
        <w:rPr>
          <w:rFonts w:ascii="Times New Roman" w:hAnsi="Times New Roman"/>
        </w:rPr>
        <w:t xml:space="preserve"> муниципального района. Глава местной администрации </w:t>
      </w:r>
      <w:r>
        <w:rPr>
          <w:rFonts w:ascii="Times New Roman" w:hAnsi="Times New Roman"/>
        </w:rPr>
        <w:t>с.п.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Черекского </w:t>
      </w:r>
      <w:r w:rsidRPr="000B12EA">
        <w:rPr>
          <w:rFonts w:ascii="Times New Roman" w:hAnsi="Times New Roman"/>
        </w:rPr>
        <w:t xml:space="preserve"> муниципального района в трехдневный срок с момента регистрации обращения направляет поручение о рассмотрении курирующему данный вопрос заместителю главы местной администрации, который направляет документы </w:t>
      </w:r>
      <w:r>
        <w:rPr>
          <w:rFonts w:ascii="Times New Roman" w:hAnsi="Times New Roman"/>
        </w:rPr>
        <w:t>ведущему специалисту администрации</w:t>
      </w:r>
      <w:r w:rsidRPr="000B12EA">
        <w:rPr>
          <w:rFonts w:ascii="Times New Roman" w:hAnsi="Times New Roman"/>
        </w:rPr>
        <w:t>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3.11. Специалист местной администрации </w:t>
      </w:r>
      <w:r>
        <w:rPr>
          <w:rFonts w:ascii="Times New Roman" w:hAnsi="Times New Roman"/>
        </w:rPr>
        <w:t>с.п.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 в течение 3 рабочих дней производит проверку комплектности представленных документов и полноты содержащейся в заявлении информации в соответствии с требованиями, установленными Градостроительным </w:t>
      </w:r>
      <w:hyperlink r:id="rId20" w:history="1">
        <w:r w:rsidRPr="000B12EA">
          <w:rPr>
            <w:rFonts w:ascii="Times New Roman" w:hAnsi="Times New Roman"/>
            <w:color w:val="0000FF"/>
          </w:rPr>
          <w:t>кодексом</w:t>
        </w:r>
      </w:hyperlink>
      <w:r w:rsidRPr="000B12EA">
        <w:rPr>
          <w:rFonts w:ascii="Times New Roman" w:hAnsi="Times New Roman"/>
        </w:rPr>
        <w:t xml:space="preserve"> РФ.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3.12. В случае установления соответствия перечня представленных документов требованиям Градостроительного </w:t>
      </w:r>
      <w:hyperlink r:id="rId21" w:history="1">
        <w:r w:rsidRPr="000B12EA">
          <w:rPr>
            <w:rFonts w:ascii="Times New Roman" w:hAnsi="Times New Roman"/>
            <w:color w:val="0000FF"/>
          </w:rPr>
          <w:t>кодекса</w:t>
        </w:r>
      </w:hyperlink>
      <w:r w:rsidRPr="000B12EA">
        <w:rPr>
          <w:rFonts w:ascii="Times New Roman" w:hAnsi="Times New Roman"/>
        </w:rPr>
        <w:t xml:space="preserve"> РФ специалист местной администрации </w:t>
      </w:r>
      <w:r>
        <w:rPr>
          <w:rFonts w:ascii="Times New Roman" w:hAnsi="Times New Roman"/>
        </w:rPr>
        <w:t>с.п.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 производит проверку соответствия построенного объекта капитального строительства требованиям градостроительного плана и проектно-сметной документации. При установлении соответствия построенного объекта требованиям градостроительного плана и проектно-сметной документации заместитель главы администрации поручает специалисту администрации подготовку проекта распоряжения и бланка разрешения на ввод объекта в эксплуатацию в 3 экземплярах.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3.12. Зарегистрированное разрешение на ввод объекта в эксплуатацию в 1 экземпляре, вместе с копиями документов, приложенными к заявлению о выдаче разрешения на ввод объекта в эксплуатацию, остается в архиве отдела, 2 экземпляра выдается заявителю, с последующей росписью в журнале выдачи разрешений на ввод объекта в эксплуатацию, удостоверяющей получение данного документа. Срок предоставления данной услуги - 10 дней с момента подачи заявления заказчиком.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3.13.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3.14. Сведения о выданных разрешениях на ввод объектов в эксплуатацию ежемесячно в срок до 3 числа месяца, следующего за отчетным месяцем, предоставляются в органы статистики и в органы Государственного строительного надзора при Министерстве строительства и архитектуры КБР.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B12EA">
        <w:rPr>
          <w:rFonts w:ascii="Times New Roman" w:hAnsi="Times New Roman"/>
        </w:rPr>
        <w:t>4. ОТКАЗ В ВЫДАЧЕ РАЗРЕШЕНИЯ НА ВВОД ОБЪЕКТА В ЭКСПЛУАТАЦИЮ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4.1. Основаниями для отказа в оказании муниципальной услуги по организации выдачи разрешений на ввод объекта в эксплуатацию и осуществлению передачи указанных разрешений заинтересованным лицам являются: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1) отсутствия в заявлении обязательной информации, а также полного перечня документов, прилагаемых к заявлению;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5) невыполнение застройщиком требований, предусмотренных </w:t>
      </w:r>
      <w:hyperlink r:id="rId22" w:history="1">
        <w:r w:rsidRPr="000B12EA">
          <w:rPr>
            <w:rFonts w:ascii="Times New Roman" w:hAnsi="Times New Roman"/>
            <w:color w:val="0000FF"/>
          </w:rPr>
          <w:t>частью 18 статьи 51</w:t>
        </w:r>
      </w:hyperlink>
      <w:r w:rsidRPr="000B12EA">
        <w:rPr>
          <w:rFonts w:ascii="Times New Roman" w:hAnsi="Times New Roman"/>
        </w:rPr>
        <w:t xml:space="preserve"> Градостроительного кодекса РФ. 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3" w:history="1">
        <w:r w:rsidRPr="000B12EA">
          <w:rPr>
            <w:rFonts w:ascii="Times New Roman" w:hAnsi="Times New Roman"/>
            <w:color w:val="0000FF"/>
          </w:rPr>
          <w:t>пунктами 2</w:t>
        </w:r>
      </w:hyperlink>
      <w:r w:rsidRPr="000B12EA">
        <w:rPr>
          <w:rFonts w:ascii="Times New Roman" w:hAnsi="Times New Roman"/>
        </w:rPr>
        <w:t xml:space="preserve">, </w:t>
      </w:r>
      <w:hyperlink r:id="rId24" w:history="1">
        <w:r w:rsidRPr="000B12EA">
          <w:rPr>
            <w:rFonts w:ascii="Times New Roman" w:hAnsi="Times New Roman"/>
            <w:color w:val="0000FF"/>
          </w:rPr>
          <w:t>8</w:t>
        </w:r>
      </w:hyperlink>
      <w:r w:rsidRPr="000B12EA">
        <w:rPr>
          <w:rFonts w:ascii="Times New Roman" w:hAnsi="Times New Roman"/>
        </w:rPr>
        <w:t xml:space="preserve"> - </w:t>
      </w:r>
      <w:hyperlink r:id="rId25" w:history="1">
        <w:r w:rsidRPr="000B12EA">
          <w:rPr>
            <w:rFonts w:ascii="Times New Roman" w:hAnsi="Times New Roman"/>
            <w:color w:val="0000FF"/>
          </w:rPr>
          <w:t>10</w:t>
        </w:r>
      </w:hyperlink>
      <w:r w:rsidRPr="000B12EA">
        <w:rPr>
          <w:rFonts w:ascii="Times New Roman" w:hAnsi="Times New Roman"/>
        </w:rPr>
        <w:t xml:space="preserve"> и </w:t>
      </w:r>
      <w:hyperlink r:id="rId26" w:history="1">
        <w:r w:rsidRPr="000B12EA">
          <w:rPr>
            <w:rFonts w:ascii="Times New Roman" w:hAnsi="Times New Roman"/>
            <w:color w:val="0000FF"/>
          </w:rPr>
          <w:t>11.1 части 12 статьи 48</w:t>
        </w:r>
      </w:hyperlink>
      <w:r w:rsidRPr="000B12EA">
        <w:rPr>
          <w:rFonts w:ascii="Times New Roman" w:hAnsi="Times New Roman"/>
        </w:rPr>
        <w:t xml:space="preserve">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4.2. Специалист администрации готовит в течение 3 дней уведомление об отказе в выдаче разрешения на ввод объекта с предложением об устранении допущенных отклонений в ходе строительства от требований градостроительного плана и проектно-сметной документации. Вместе с указанным уведомлением заинтересованному лицу возвращаются все представленные им документы.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Отказ в выдаче разрешения на ввод объекта в эксплуатацию может быть оспорен в судебном порядке.  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B12EA">
        <w:rPr>
          <w:rFonts w:ascii="Times New Roman" w:hAnsi="Times New Roman"/>
        </w:rPr>
        <w:t>5. ПОРЯДОК И ФОРМЫ КОНТРОЛЯ ЗА ИСПОЛНЕНИЕМ МУНИЦИПАЛЬНОЙ УСЛУГИ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5.1.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 заместитель главы местной администрации </w:t>
      </w:r>
      <w:r>
        <w:rPr>
          <w:rFonts w:ascii="Times New Roman" w:hAnsi="Times New Roman"/>
        </w:rPr>
        <w:t>с.п.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Черекского </w:t>
      </w:r>
      <w:r w:rsidRPr="000B12EA">
        <w:rPr>
          <w:rFonts w:ascii="Times New Roman" w:hAnsi="Times New Roman"/>
        </w:rPr>
        <w:t xml:space="preserve"> муниципального района ответственный за организацию работы по предоставлению муниципальной услуги. Ответственность за несоблюдение сроков исполнения несет непосредственно исполнитель.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5.2. Контроль за полнотой и качеством предоставления муниципальной услуги осуществляет заместитель главы администрации </w:t>
      </w:r>
      <w:r>
        <w:rPr>
          <w:rFonts w:ascii="Times New Roman" w:hAnsi="Times New Roman"/>
        </w:rPr>
        <w:t>с.п.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Черекского </w:t>
      </w:r>
      <w:r w:rsidRPr="000B12EA">
        <w:rPr>
          <w:rFonts w:ascii="Times New Roman" w:hAnsi="Times New Roman"/>
        </w:rPr>
        <w:t xml:space="preserve"> муниципального района.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B12EA">
        <w:rPr>
          <w:rFonts w:ascii="Times New Roman" w:hAnsi="Times New Roman"/>
        </w:rPr>
        <w:t>6. ПОРЯДОК ОБЖАЛОВАНИЯ ДЕЙСТВИЙ (БЕЗДЕЙСТВИЯ) И РЕШЕНИЙ, ПРИНЯТЫХ В ХОДЕ ПРЕДОСТАВЛЕНИЯ МУНИЦИПАЛЬНОЙ УСЛУГИ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6.1. Заинтересованное лицо может обратиться с заявлением или жалобой на действия (бездействие) и решения должностного лица органа местного самоуправления, принятые в ходе предоставления муниципальной услуги в администрацию к заместителю главы администрации </w:t>
      </w:r>
      <w:r>
        <w:rPr>
          <w:rFonts w:ascii="Times New Roman" w:hAnsi="Times New Roman"/>
        </w:rPr>
        <w:t>с.п.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Черекского </w:t>
      </w:r>
      <w:r w:rsidRPr="000B12EA">
        <w:rPr>
          <w:rFonts w:ascii="Times New Roman" w:hAnsi="Times New Roman"/>
        </w:rPr>
        <w:t xml:space="preserve"> муниципального района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6.2. В случае получения неудовлетворительного решения, принятого в ходе рассмотрения обращения, заинтересованное лицо имеет право обратиться к главе администрации или в уполномоченные государственные органы.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6.3. В случае если обращение содержит вопросы, решение которых не входит в компетенцию органов местного самоуправления, заинтересованному лицу дается ответ, разъясняющий порядок обращения в соответствующие органы государственной власти.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6.4. Обращение может быть как устным, так и письменным, в том числе в электронной форме: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по электронной почте:</w:t>
      </w:r>
      <w:r>
        <w:rPr>
          <w:rFonts w:ascii="Times New Roman" w:hAnsi="Times New Roman"/>
        </w:rPr>
        <w:t xml:space="preserve"> </w:t>
      </w:r>
      <w:r w:rsidRPr="00FE0435">
        <w:rPr>
          <w:sz w:val="24"/>
          <w:szCs w:val="24"/>
          <w:lang w:val="en-US"/>
        </w:rPr>
        <w:t>hasansh</w:t>
      </w:r>
      <w:r w:rsidRPr="00FE0435">
        <w:rPr>
          <w:sz w:val="24"/>
          <w:szCs w:val="24"/>
        </w:rPr>
        <w:t>-</w:t>
      </w:r>
      <w:r w:rsidRPr="00FE0435">
        <w:rPr>
          <w:sz w:val="24"/>
          <w:szCs w:val="24"/>
          <w:lang w:val="en-US"/>
        </w:rPr>
        <w:t>a</w:t>
      </w:r>
      <w:r w:rsidRPr="00FE0435">
        <w:rPr>
          <w:sz w:val="24"/>
          <w:szCs w:val="24"/>
        </w:rPr>
        <w:t>@</w:t>
      </w:r>
      <w:r w:rsidRPr="00FE0435">
        <w:rPr>
          <w:sz w:val="24"/>
          <w:szCs w:val="24"/>
          <w:lang w:val="en-US"/>
        </w:rPr>
        <w:t>mail</w:t>
      </w:r>
      <w:r w:rsidRPr="00FE0435">
        <w:rPr>
          <w:sz w:val="24"/>
          <w:szCs w:val="24"/>
        </w:rPr>
        <w:t>.</w:t>
      </w:r>
      <w:r w:rsidRPr="00FE0435">
        <w:rPr>
          <w:sz w:val="24"/>
          <w:szCs w:val="24"/>
          <w:lang w:val="en-US"/>
        </w:rPr>
        <w:t>ru</w:t>
      </w:r>
      <w:r w:rsidRPr="000B12EA">
        <w:rPr>
          <w:rFonts w:ascii="Times New Roman" w:hAnsi="Times New Roman"/>
        </w:rPr>
        <w:t xml:space="preserve"> 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При устном обращении прием заинтересованных лиц осуществляется в приемные дни.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Письменное обращение должно содержать: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наименование органа, в которое лицо направляет письменное обращение;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фамилию, имя, отчество (в случае обращения индивидуального предпринимателя) либо полное наименование заинтересованного лица (в случае обращения юридического лица);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почтовый адрес, по которому должен быть направлен ответ;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предмет жалобы;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причину несогласия с обжалуемым решением, действием (бездействием);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документы, подтверждающие изложенные обстоятельства;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- личную подпись обратившегося индивидуального предпринимателя либо руководителя юридического лица и дату.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6.5. Требования, предъявляемые к жалобе в электронной форме, аналогичны требованиям к жалобе в письменной форме.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 xml:space="preserve"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местную администрацию </w:t>
      </w:r>
      <w:r>
        <w:rPr>
          <w:rFonts w:ascii="Times New Roman" w:hAnsi="Times New Roman"/>
        </w:rPr>
        <w:t>с.п.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Жемтала</w:t>
      </w:r>
      <w:r w:rsidRPr="000B1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Черекского </w:t>
      </w:r>
      <w:r w:rsidRPr="000B12EA">
        <w:rPr>
          <w:rFonts w:ascii="Times New Roman" w:hAnsi="Times New Roman"/>
        </w:rPr>
        <w:t xml:space="preserve"> муниципального района.</w:t>
      </w:r>
    </w:p>
    <w:p w:rsidR="008C1534" w:rsidRDefault="008C1534" w:rsidP="007A5BA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Письменная жалоба и жалоба по электронной почте подлежит рассмотрению должностным лицом местной администрации с.п.Жемтала Черекского  муниципального района, наделенным полномочиями по рассмотрению жалоб, в течение 15-ти рабочих дней со дня ее регистрации, а в случае обжалования отказа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5-ти рабочих дней со дня ее регистрации.</w:t>
      </w:r>
    </w:p>
    <w:p w:rsidR="008C1534" w:rsidRDefault="008C1534" w:rsidP="007A5BA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рассмотрению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6.7. Заинтересованные лица вправе обжаловать нарушения положений Административного регламента, допущенные должностными лицами, ответственными за его выполнение в судебном порядке. Порядок подачи, рассмотрения и разрешения жалоб, направляемых в суды общей юрисдикции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8C1534" w:rsidRPr="000B12EA" w:rsidRDefault="008C1534" w:rsidP="001E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B12EA">
        <w:rPr>
          <w:rFonts w:ascii="Times New Roman" w:hAnsi="Times New Roman"/>
        </w:rPr>
        <w:t>6.8.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8C1534" w:rsidRDefault="008C1534" w:rsidP="001E04BA">
      <w:pPr>
        <w:rPr>
          <w:rFonts w:cs="Calibri"/>
        </w:rPr>
      </w:pPr>
      <w:r>
        <w:rPr>
          <w:rFonts w:cs="Calibri"/>
        </w:rPr>
        <w:br w:type="page"/>
      </w:r>
    </w:p>
    <w:p w:rsidR="008C1534" w:rsidRDefault="008C1534" w:rsidP="000C6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534" w:rsidRPr="00A66A7C" w:rsidRDefault="008C1534" w:rsidP="00FA4110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1"/>
        <w:rPr>
          <w:rFonts w:cs="Calibri"/>
          <w:b/>
        </w:rPr>
      </w:pPr>
      <w:r w:rsidRPr="00A66A7C">
        <w:rPr>
          <w:rFonts w:cs="Calibri"/>
          <w:b/>
          <w:sz w:val="24"/>
        </w:rPr>
        <w:t>Приложение N 1</w:t>
      </w:r>
    </w:p>
    <w:p w:rsidR="008C1534" w:rsidRDefault="008C1534" w:rsidP="00FA4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0" w:type="auto"/>
        <w:tblInd w:w="-176" w:type="dxa"/>
        <w:tblLook w:val="00A0"/>
      </w:tblPr>
      <w:tblGrid>
        <w:gridCol w:w="1560"/>
        <w:gridCol w:w="851"/>
        <w:gridCol w:w="1842"/>
        <w:gridCol w:w="3261"/>
        <w:gridCol w:w="850"/>
        <w:gridCol w:w="2233"/>
      </w:tblGrid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341A4D">
              <w:t>Образец заявления</w:t>
            </w:r>
          </w:p>
        </w:tc>
      </w:tr>
      <w:tr w:rsidR="008C1534" w:rsidRPr="00341A4D" w:rsidTr="00341A4D">
        <w:tc>
          <w:tcPr>
            <w:tcW w:w="2411" w:type="dxa"/>
            <w:gridSpan w:val="2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186" w:type="dxa"/>
            <w:gridSpan w:val="4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  <w:tr w:rsidR="008C1534" w:rsidRPr="00341A4D" w:rsidTr="00341A4D">
        <w:tc>
          <w:tcPr>
            <w:tcW w:w="2411" w:type="dxa"/>
            <w:gridSpan w:val="2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186" w:type="dxa"/>
            <w:gridSpan w:val="4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05pt;margin-top:.1pt;width:408pt;height:0;z-index:251650048;mso-position-horizontal-relative:text;mso-position-vertical-relative:text" o:connectortype="straight"/>
              </w:pict>
            </w:r>
            <w:r w:rsidRPr="00341A4D">
              <w:rPr>
                <w:sz w:val="20"/>
              </w:rPr>
              <w:t>(наименование органа, осуществляющего выдачу разрешения на строительство)</w:t>
            </w:r>
          </w:p>
        </w:tc>
      </w:tr>
      <w:tr w:rsidR="008C1534" w:rsidRPr="00341A4D" w:rsidTr="00341A4D">
        <w:tc>
          <w:tcPr>
            <w:tcW w:w="2411" w:type="dxa"/>
            <w:gridSpan w:val="2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186" w:type="dxa"/>
            <w:gridSpan w:val="4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  <w:tr w:rsidR="008C1534" w:rsidRPr="00341A4D" w:rsidTr="00341A4D">
        <w:tc>
          <w:tcPr>
            <w:tcW w:w="2411" w:type="dxa"/>
            <w:gridSpan w:val="2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41A4D">
              <w:t>Заказчик (застройщик)</w:t>
            </w:r>
          </w:p>
        </w:tc>
        <w:tc>
          <w:tcPr>
            <w:tcW w:w="8186" w:type="dxa"/>
            <w:gridSpan w:val="4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  <w:tr w:rsidR="008C1534" w:rsidRPr="00341A4D" w:rsidTr="00341A4D">
        <w:tc>
          <w:tcPr>
            <w:tcW w:w="2411" w:type="dxa"/>
            <w:gridSpan w:val="2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186" w:type="dxa"/>
            <w:gridSpan w:val="4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-5.05pt;margin-top:-.3pt;width:408pt;height:0;z-index:251651072;mso-position-horizontal-relative:text;mso-position-vertical-relative:text" o:connectortype="straight"/>
              </w:pict>
            </w:r>
            <w:r w:rsidRPr="00341A4D">
              <w:rPr>
                <w:sz w:val="20"/>
              </w:rPr>
              <w:t>(наименование юридического лица или индивидуального предпринимателя)</w:t>
            </w:r>
          </w:p>
        </w:tc>
      </w:tr>
      <w:tr w:rsidR="008C1534" w:rsidRPr="00341A4D" w:rsidTr="00341A4D">
        <w:tc>
          <w:tcPr>
            <w:tcW w:w="2411" w:type="dxa"/>
            <w:gridSpan w:val="2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186" w:type="dxa"/>
            <w:gridSpan w:val="4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C1534" w:rsidRPr="00341A4D" w:rsidTr="00341A4D">
        <w:tc>
          <w:tcPr>
            <w:tcW w:w="2411" w:type="dxa"/>
            <w:gridSpan w:val="2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186" w:type="dxa"/>
            <w:gridSpan w:val="4"/>
          </w:tcPr>
          <w:p w:rsidR="008C1534" w:rsidRPr="00341A4D" w:rsidRDefault="008C1534" w:rsidP="00341A4D">
            <w:pPr>
              <w:pStyle w:val="ConsPlusNonformat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-5.05pt;margin-top:-.15pt;width:408pt;height:0;z-index:251652096;mso-position-horizontal-relative:text;mso-position-vertical-relative:text" o:connectortype="straight"/>
              </w:pict>
            </w:r>
            <w:r w:rsidRPr="00341A4D">
              <w:rPr>
                <w:rFonts w:ascii="Calibri" w:hAnsi="Calibri"/>
                <w:sz w:val="18"/>
              </w:rPr>
              <w:t>(почтовый адрес, телефон, банковские реквизиты)</w:t>
            </w:r>
          </w:p>
        </w:tc>
      </w:tr>
      <w:tr w:rsidR="008C1534" w:rsidRPr="00341A4D" w:rsidTr="00341A4D">
        <w:tc>
          <w:tcPr>
            <w:tcW w:w="2411" w:type="dxa"/>
            <w:gridSpan w:val="2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186" w:type="dxa"/>
            <w:gridSpan w:val="4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C1534" w:rsidRPr="00341A4D" w:rsidTr="00341A4D">
        <w:tc>
          <w:tcPr>
            <w:tcW w:w="2411" w:type="dxa"/>
            <w:gridSpan w:val="2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186" w:type="dxa"/>
            <w:gridSpan w:val="4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41A4D">
              <w:t>ЗАЯВЛЕНИЕ</w:t>
            </w:r>
          </w:p>
        </w:tc>
      </w:tr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pStyle w:val="ConsPlusNonformat"/>
              <w:jc w:val="center"/>
              <w:rPr>
                <w:rFonts w:ascii="Calibri" w:hAnsi="Calibri"/>
              </w:rPr>
            </w:pPr>
            <w:r w:rsidRPr="00341A4D">
              <w:rPr>
                <w:rFonts w:ascii="Calibri" w:hAnsi="Calibri"/>
                <w:sz w:val="22"/>
                <w:szCs w:val="22"/>
              </w:rPr>
              <w:t>Прошу Вас выдать разрешение на ввод в эксплуатацию объекта</w:t>
            </w:r>
            <w:r w:rsidRPr="00341A4D">
              <w:rPr>
                <w:rFonts w:ascii="Calibri" w:hAnsi="Calibri"/>
                <w:sz w:val="22"/>
              </w:rPr>
              <w:t>:</w:t>
            </w:r>
          </w:p>
        </w:tc>
      </w:tr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41A4D">
              <w:rPr>
                <w:sz w:val="18"/>
              </w:rPr>
              <w:t>(наименование объекта недвижимости)</w: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-4.5pt;margin-top:-.1pt;width:528pt;height:.05pt;z-index:251653120;mso-position-horizontal-relative:text;mso-position-vertical-relative:text" o:connectortype="straight"/>
              </w:pict>
            </w:r>
          </w:p>
        </w:tc>
      </w:tr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  <w:r w:rsidRPr="00341A4D">
              <w:t xml:space="preserve">расположенного на земельном участке по адресу: </w:t>
            </w:r>
          </w:p>
        </w:tc>
      </w:tr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242.55pt;margin-top:.25pt;width:280.95pt;height:.05pt;z-index:251655168;mso-position-horizontal-relative:text;mso-position-vertical-relative:text" o:connectortype="straight"/>
              </w:pict>
            </w:r>
          </w:p>
        </w:tc>
      </w:tr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-4.5pt;margin-top:.75pt;width:528pt;height:0;z-index:251654144;mso-position-horizontal-relative:text;mso-position-vertical-relative:text" o:connectortype="straight"/>
              </w:pict>
            </w:r>
            <w:r w:rsidRPr="00341A4D">
              <w:rPr>
                <w:sz w:val="18"/>
              </w:rPr>
              <w:t>(район, населенный пункт, улица, номер, кадастровый номер участка)</w:t>
            </w:r>
          </w:p>
        </w:tc>
      </w:tr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341A4D">
              <w:t xml:space="preserve">принадлежащем мне на основании </w:t>
            </w:r>
          </w:p>
        </w:tc>
      </w:tr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pict>
                <v:shape id="_x0000_s1032" type="#_x0000_t32" style="position:absolute;left:0;text-align:left;margin-left:174.75pt;margin-top:-.35pt;width:348.75pt;height:0;z-index:251656192;mso-position-horizontal-relative:text;mso-position-vertical-relative:text" o:connectortype="straight"/>
              </w:pict>
            </w:r>
          </w:p>
        </w:tc>
      </w:tr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C1534" w:rsidRPr="00341A4D" w:rsidTr="00341A4D">
        <w:tc>
          <w:tcPr>
            <w:tcW w:w="1560" w:type="dxa"/>
          </w:tcPr>
          <w:p w:rsidR="008C1534" w:rsidRPr="00341A4D" w:rsidRDefault="008C1534" w:rsidP="00D20339">
            <w:pPr>
              <w:pStyle w:val="ConsPlusNonformat"/>
            </w:pPr>
            <w:r w:rsidRPr="00341A4D">
              <w:t>Приложение:</w:t>
            </w:r>
          </w:p>
        </w:tc>
        <w:tc>
          <w:tcPr>
            <w:tcW w:w="9037" w:type="dxa"/>
            <w:gridSpan w:val="5"/>
          </w:tcPr>
          <w:p w:rsidR="008C1534" w:rsidRPr="00341A4D" w:rsidRDefault="008C1534" w:rsidP="00D20339">
            <w:pPr>
              <w:pStyle w:val="ConsPlusNonformat"/>
            </w:pPr>
            <w:r w:rsidRPr="00341A4D">
              <w:t>документы, необходимые для получения разрешения на ввод  в эксплуатацию, в 1 экз. на ___ листах</w:t>
            </w:r>
          </w:p>
        </w:tc>
      </w:tr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341A4D">
              <w:t>Заказчик:</w:t>
            </w:r>
          </w:p>
        </w:tc>
      </w:tr>
      <w:tr w:rsidR="008C1534" w:rsidRPr="00341A4D" w:rsidTr="00341A4D">
        <w:tc>
          <w:tcPr>
            <w:tcW w:w="4253" w:type="dxa"/>
            <w:gridSpan w:val="3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pict>
                <v:shape id="_x0000_s1033" type="#_x0000_t32" style="position:absolute;left:0;text-align:left;margin-left:53.25pt;margin-top:-.25pt;width:144.75pt;height:0;z-index:251645952;mso-position-horizontal-relative:text;mso-position-vertical-relative:text" o:connectortype="straight"/>
              </w:pict>
            </w:r>
            <w:r w:rsidRPr="00341A4D">
              <w:rPr>
                <w:sz w:val="18"/>
              </w:rPr>
              <w:t>должность</w:t>
            </w:r>
          </w:p>
        </w:tc>
        <w:tc>
          <w:tcPr>
            <w:tcW w:w="3261" w:type="dxa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pict>
                <v:shape id="_x0000_s1034" type="#_x0000_t32" style="position:absolute;left:0;text-align:left;margin-left:4.1pt;margin-top:-.25pt;width:144.75pt;height:0;z-index:251646976;mso-position-horizontal-relative:text;mso-position-vertical-relative:text" o:connectortype="straight"/>
              </w:pict>
            </w:r>
            <w:r w:rsidRPr="00341A4D">
              <w:rPr>
                <w:sz w:val="20"/>
              </w:rPr>
              <w:t>подпись</w:t>
            </w:r>
          </w:p>
        </w:tc>
        <w:tc>
          <w:tcPr>
            <w:tcW w:w="3083" w:type="dxa"/>
            <w:gridSpan w:val="2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pict>
                <v:shape id="_x0000_s1035" type="#_x0000_t32" style="position:absolute;left:0;text-align:left;margin-left:3.05pt;margin-top:-.25pt;width:144.75pt;height:0;z-index:251648000;mso-position-horizontal-relative:text;mso-position-vertical-relative:text" o:connectortype="straight"/>
              </w:pict>
            </w:r>
            <w:r w:rsidRPr="00341A4D">
              <w:rPr>
                <w:sz w:val="20"/>
              </w:rPr>
              <w:t>Ф.И.О.</w:t>
            </w:r>
          </w:p>
        </w:tc>
      </w:tr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C1534" w:rsidRPr="00341A4D" w:rsidTr="00341A4D">
        <w:tc>
          <w:tcPr>
            <w:tcW w:w="10597" w:type="dxa"/>
            <w:gridSpan w:val="6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C1534" w:rsidRPr="00341A4D" w:rsidTr="00341A4D">
        <w:tc>
          <w:tcPr>
            <w:tcW w:w="8364" w:type="dxa"/>
            <w:gridSpan w:val="5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2233" w:type="dxa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pict>
                <v:shape id="_x0000_s1036" type="#_x0000_t32" style="position:absolute;left:0;text-align:left;margin-left:-1.2pt;margin-top:-.1pt;width:106.5pt;height:.05pt;z-index:251649024;mso-position-horizontal-relative:text;mso-position-vertical-relative:text" o:connectortype="straight"/>
              </w:pict>
            </w:r>
            <w:r w:rsidRPr="00341A4D">
              <w:rPr>
                <w:sz w:val="20"/>
              </w:rPr>
              <w:t>дата</w:t>
            </w:r>
          </w:p>
        </w:tc>
      </w:tr>
    </w:tbl>
    <w:p w:rsidR="008C1534" w:rsidRDefault="008C1534" w:rsidP="00FA4110">
      <w:pPr>
        <w:rPr>
          <w:rFonts w:cs="Calibri"/>
        </w:rPr>
      </w:pPr>
      <w:r>
        <w:rPr>
          <w:rFonts w:cs="Calibri"/>
        </w:rPr>
        <w:br w:type="page"/>
      </w:r>
    </w:p>
    <w:p w:rsidR="008C1534" w:rsidRPr="009D2C18" w:rsidRDefault="008C1534" w:rsidP="00FA4110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1"/>
        <w:rPr>
          <w:rFonts w:cs="Calibri"/>
          <w:b/>
        </w:rPr>
      </w:pPr>
      <w:r w:rsidRPr="009D2C18">
        <w:rPr>
          <w:rFonts w:cs="Calibri"/>
          <w:b/>
          <w:sz w:val="24"/>
        </w:rPr>
        <w:t>Приложение N 2</w:t>
      </w:r>
    </w:p>
    <w:p w:rsidR="008C1534" w:rsidRDefault="008C1534" w:rsidP="00FA4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916" w:type="dxa"/>
        <w:tblInd w:w="-176" w:type="dxa"/>
        <w:tblLook w:val="00A0"/>
      </w:tblPr>
      <w:tblGrid>
        <w:gridCol w:w="3178"/>
        <w:gridCol w:w="1359"/>
        <w:gridCol w:w="1276"/>
        <w:gridCol w:w="141"/>
        <w:gridCol w:w="1843"/>
        <w:gridCol w:w="1559"/>
        <w:gridCol w:w="1560"/>
      </w:tblGrid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341A4D">
              <w:t>Образец заявления</w:t>
            </w: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  <w:tr w:rsidR="008C1534" w:rsidRPr="00341A4D" w:rsidTr="00341A4D">
        <w:tc>
          <w:tcPr>
            <w:tcW w:w="5954" w:type="dxa"/>
            <w:gridSpan w:val="4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341A4D">
              <w:t>Кому:</w:t>
            </w:r>
          </w:p>
        </w:tc>
        <w:tc>
          <w:tcPr>
            <w:tcW w:w="4962" w:type="dxa"/>
            <w:gridSpan w:val="3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  <w:tr w:rsidR="008C1534" w:rsidRPr="00341A4D" w:rsidTr="00341A4D">
        <w:tc>
          <w:tcPr>
            <w:tcW w:w="5954" w:type="dxa"/>
            <w:gridSpan w:val="4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62" w:type="dxa"/>
            <w:gridSpan w:val="3"/>
          </w:tcPr>
          <w:p w:rsidR="008C1534" w:rsidRPr="00341A4D" w:rsidRDefault="008C1534" w:rsidP="00341A4D">
            <w:pPr>
              <w:pStyle w:val="ConsPlusNonformat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-3.25pt;margin-top:-.05pt;width:229.05pt;height:0;z-index:251657216;mso-position-horizontal-relative:text;mso-position-vertical-relative:text" o:connectortype="straight"/>
              </w:pict>
            </w:r>
            <w:r w:rsidRPr="00341A4D">
              <w:rPr>
                <w:rFonts w:ascii="Calibri" w:hAnsi="Calibri"/>
              </w:rPr>
              <w:t>(наименование застройщика, Ф.И.О. - для граждан,</w:t>
            </w:r>
          </w:p>
        </w:tc>
      </w:tr>
      <w:tr w:rsidR="008C1534" w:rsidRPr="00341A4D" w:rsidTr="00341A4D">
        <w:tc>
          <w:tcPr>
            <w:tcW w:w="5954" w:type="dxa"/>
            <w:gridSpan w:val="4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62" w:type="dxa"/>
            <w:gridSpan w:val="3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1534" w:rsidRPr="00341A4D" w:rsidTr="00341A4D">
        <w:tc>
          <w:tcPr>
            <w:tcW w:w="5954" w:type="dxa"/>
            <w:gridSpan w:val="4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62" w:type="dxa"/>
            <w:gridSpan w:val="3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_x0000_s1038" type="#_x0000_t32" style="position:absolute;left:0;text-align:left;margin-left:-3.25pt;margin-top:-.1pt;width:229.05pt;height:0;z-index:251658240;mso-position-horizontal-relative:text;mso-position-vertical-relative:text" o:connectortype="straight"/>
              </w:pict>
            </w:r>
            <w:r w:rsidRPr="00341A4D">
              <w:rPr>
                <w:sz w:val="20"/>
                <w:szCs w:val="20"/>
              </w:rPr>
              <w:t xml:space="preserve"> полное наименование организации для </w:t>
            </w:r>
          </w:p>
        </w:tc>
      </w:tr>
      <w:tr w:rsidR="008C1534" w:rsidRPr="00341A4D" w:rsidTr="00341A4D">
        <w:tc>
          <w:tcPr>
            <w:tcW w:w="5954" w:type="dxa"/>
            <w:gridSpan w:val="4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62" w:type="dxa"/>
            <w:gridSpan w:val="3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1534" w:rsidRPr="00341A4D" w:rsidTr="00341A4D">
        <w:tc>
          <w:tcPr>
            <w:tcW w:w="5954" w:type="dxa"/>
            <w:gridSpan w:val="4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62" w:type="dxa"/>
            <w:gridSpan w:val="3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_x0000_s1039" type="#_x0000_t32" style="position:absolute;left:0;text-align:left;margin-left:-3.25pt;margin-top:-.2pt;width:229.05pt;height:0;z-index:251659264;mso-position-horizontal-relative:text;mso-position-vertical-relative:text" o:connectortype="straight"/>
              </w:pict>
            </w:r>
            <w:r w:rsidRPr="00341A4D">
              <w:rPr>
                <w:sz w:val="20"/>
                <w:szCs w:val="20"/>
              </w:rPr>
              <w:t>юридических лиц, адрес)</w:t>
            </w:r>
          </w:p>
        </w:tc>
      </w:tr>
      <w:tr w:rsidR="008C1534" w:rsidRPr="00341A4D" w:rsidTr="00341A4D">
        <w:tc>
          <w:tcPr>
            <w:tcW w:w="5954" w:type="dxa"/>
            <w:gridSpan w:val="4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62" w:type="dxa"/>
            <w:gridSpan w:val="3"/>
          </w:tcPr>
          <w:p w:rsidR="008C1534" w:rsidRPr="00341A4D" w:rsidRDefault="008C1534" w:rsidP="00341A4D">
            <w:pPr>
              <w:pStyle w:val="ConsPlusNonformat"/>
              <w:jc w:val="center"/>
              <w:rPr>
                <w:rFonts w:ascii="Calibri" w:hAnsi="Calibri"/>
              </w:rPr>
            </w:pPr>
          </w:p>
        </w:tc>
      </w:tr>
      <w:tr w:rsidR="008C1534" w:rsidRPr="00341A4D" w:rsidTr="00341A4D">
        <w:tc>
          <w:tcPr>
            <w:tcW w:w="5954" w:type="dxa"/>
            <w:gridSpan w:val="4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62" w:type="dxa"/>
            <w:gridSpan w:val="3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  <w:r w:rsidRPr="00341A4D">
              <w:rPr>
                <w:b/>
              </w:rPr>
              <w:t>РАЗРЕШЕНИЕ</w:t>
            </w: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41A4D">
              <w:rPr>
                <w:b/>
              </w:rPr>
              <w:t>на ввод объекта в эксплуатацию</w:t>
            </w: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D20339">
            <w:pPr>
              <w:pStyle w:val="ConsPlusNonformat"/>
            </w:pPr>
            <w:r w:rsidRPr="00341A4D">
              <w:t xml:space="preserve">N </w:t>
            </w: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pStyle w:val="ConsPlusNonformat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pict>
                <v:shape id="_x0000_s1040" type="#_x0000_t32" style="position:absolute;left:0;text-align:left;margin-left:18.15pt;margin-top:.8pt;width:136.45pt;height:0;z-index:251660288;mso-position-horizontal-relative:text;mso-position-vertical-relative:text" o:connectortype="straight"/>
              </w:pict>
            </w: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pStyle w:val="ConsPlusNonformat"/>
              <w:jc w:val="center"/>
              <w:rPr>
                <w:rFonts w:ascii="Calibri" w:hAnsi="Calibri"/>
                <w:noProof/>
              </w:rPr>
            </w:pP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_x0000_s1041" type="#_x0000_t32" style="position:absolute;left:0;text-align:left;margin-left:-3.6pt;margin-top:-.15pt;width:544.15pt;height:.05pt;z-index:251661312;mso-position-horizontal-relative:text;mso-position-vertical-relative:text" o:connectortype="straight"/>
              </w:pict>
            </w:r>
            <w:r w:rsidRPr="00341A4D">
              <w:rPr>
                <w:sz w:val="20"/>
                <w:szCs w:val="20"/>
              </w:rPr>
              <w:t>(наименование уполномоченного федерального органа исполнительной власти или органа исполнительной власти</w:t>
            </w: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D20339">
            <w:pPr>
              <w:pStyle w:val="ConsPlusNonformat"/>
              <w:rPr>
                <w:rFonts w:ascii="Calibri" w:hAnsi="Calibri"/>
              </w:rPr>
            </w:pPr>
            <w:r>
              <w:rPr>
                <w:noProof/>
              </w:rPr>
              <w:pict>
                <v:shape id="_x0000_s1042" type="#_x0000_t32" style="position:absolute;margin-left:-2.75pt;margin-top:.5pt;width:539.15pt;height:0;z-index:251662336;mso-position-horizontal-relative:text;mso-position-vertical-relative:text" o:connectortype="straight"/>
              </w:pict>
            </w:r>
            <w:r w:rsidRPr="00341A4D">
              <w:rPr>
                <w:rFonts w:ascii="Calibri" w:hAnsi="Calibri"/>
              </w:rPr>
              <w:t>субъекта РФ, или органа местного самоуправления, осуществляющих выдачу  разрешения на ввод объекта в эксплуатацию)</w:t>
            </w: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341A4D">
              <w:t xml:space="preserve">Руководствуясь </w:t>
            </w:r>
            <w:hyperlink r:id="rId27" w:history="1">
              <w:r w:rsidRPr="00341A4D">
                <w:rPr>
                  <w:color w:val="0000FF"/>
                </w:rPr>
                <w:t>статьей 55</w:t>
              </w:r>
            </w:hyperlink>
            <w:r w:rsidRPr="00341A4D">
              <w:t xml:space="preserve"> Градостроительного кодекса  Российской Федерации, разрешает ввод объекта в </w:t>
            </w: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341A4D">
              <w:t>эксплуатацию построенного (реконструируемого ,отремонтированного) объекта капитального строительства</w:t>
            </w: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341A4D">
              <w:t>(ненужное зачеркнуть):</w:t>
            </w: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41A4D">
              <w:rPr>
                <w:sz w:val="20"/>
              </w:rPr>
              <w:t xml:space="preserve">(наименование объекта капитального строительства в </w:t>
            </w:r>
            <w:r>
              <w:rPr>
                <w:noProof/>
                <w:lang w:eastAsia="ru-RU"/>
              </w:rPr>
              <w:pict>
                <v:shape id="_x0000_s1043" type="#_x0000_t32" style="position:absolute;left:0;text-align:left;margin-left:115.25pt;margin-top:.35pt;width:421.15pt;height:0;z-index:251663360;mso-position-horizontal-relative:text;mso-position-vertical-relative:text" o:connectortype="straight"/>
              </w:pict>
            </w: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pStyle w:val="ConsPlusNonformat"/>
              <w:jc w:val="center"/>
            </w:pP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41A4D">
              <w:rPr>
                <w:sz w:val="20"/>
              </w:rPr>
              <w:t>соответствии с проектной документацией)</w:t>
            </w:r>
            <w:r>
              <w:rPr>
                <w:noProof/>
                <w:lang w:eastAsia="ru-RU"/>
              </w:rPr>
              <w:pict>
                <v:shape id="_x0000_s1044" type="#_x0000_t32" style="position:absolute;left:0;text-align:left;margin-left:-2.75pt;margin-top:1.05pt;width:542.05pt;height:0;z-index:251664384;mso-position-horizontal-relative:text;mso-position-vertical-relative:text" o:connectortype="straight"/>
              </w:pict>
            </w: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341A4D">
              <w:t>расположенного по адресу:</w:t>
            </w: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</w:rPr>
            </w:pPr>
            <w:r>
              <w:rPr>
                <w:noProof/>
                <w:lang w:eastAsia="ru-RU"/>
              </w:rPr>
              <w:pict>
                <v:shape id="_x0000_s1045" type="#_x0000_t32" style="position:absolute;left:0;text-align:left;margin-left:144.25pt;margin-top:2.55pt;width:393.9pt;height:0;z-index:251665408;mso-position-horizontal-relative:text;mso-position-vertical-relative:text" o:connectortype="straight"/>
              </w:pict>
            </w:r>
            <w:r w:rsidRPr="00341A4D">
              <w:rPr>
                <w:sz w:val="20"/>
              </w:rPr>
              <w:t>(полный адрес капитального строительства с указанием субъекта Российской</w:t>
            </w: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41A4D">
              <w:rPr>
                <w:sz w:val="20"/>
              </w:rPr>
              <w:t>Федерации, административного района и т.д. или строительный адрес)</w:t>
            </w:r>
            <w:r>
              <w:rPr>
                <w:noProof/>
                <w:lang w:eastAsia="ru-RU"/>
              </w:rPr>
              <w:pict>
                <v:shape id="_x0000_s1046" type="#_x0000_t32" style="position:absolute;left:0;text-align:left;margin-left:-3.6pt;margin-top:2.85pt;width:540pt;height:0;z-index:251666432;mso-position-horizontal-relative:text;mso-position-vertical-relative:text" o:connectortype="straight"/>
              </w:pict>
            </w:r>
          </w:p>
        </w:tc>
      </w:tr>
      <w:tr w:rsidR="008C1534" w:rsidRPr="00341A4D" w:rsidTr="00341A4D">
        <w:tc>
          <w:tcPr>
            <w:tcW w:w="10916" w:type="dxa"/>
            <w:gridSpan w:val="7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C1534" w:rsidRPr="00341A4D" w:rsidTr="00341A4D">
        <w:tc>
          <w:tcPr>
            <w:tcW w:w="10916" w:type="dxa"/>
            <w:gridSpan w:val="7"/>
            <w:tcBorders>
              <w:bottom w:val="single" w:sz="4" w:space="0" w:color="000000"/>
            </w:tcBorders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C1534" w:rsidRPr="00341A4D" w:rsidTr="00341A4D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341A4D">
              <w:t>2. Сведения об объекте капитального строительства</w:t>
            </w: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9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3260" w:type="dxa"/>
            <w:gridSpan w:val="3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 xml:space="preserve">По проекту </w:t>
            </w:r>
          </w:p>
        </w:tc>
        <w:tc>
          <w:tcPr>
            <w:tcW w:w="3119" w:type="dxa"/>
            <w:gridSpan w:val="2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Фактически</w:t>
            </w: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16" w:type="dxa"/>
            <w:gridSpan w:val="7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  <w:vMerge w:val="restart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Строительный объем</w:t>
            </w:r>
          </w:p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59" w:type="dxa"/>
            <w:vMerge w:val="restart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Общая с учетом ранее принятых</w:t>
            </w:r>
          </w:p>
        </w:tc>
        <w:tc>
          <w:tcPr>
            <w:tcW w:w="1984" w:type="dxa"/>
            <w:gridSpan w:val="2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В том числе пускового комплекса или очереди</w:t>
            </w:r>
          </w:p>
        </w:tc>
        <w:tc>
          <w:tcPr>
            <w:tcW w:w="1559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Общая с учетом ранее принятых</w:t>
            </w:r>
          </w:p>
        </w:tc>
        <w:tc>
          <w:tcPr>
            <w:tcW w:w="1560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В том числе пускового комплекса или очереди</w:t>
            </w: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  <w:vMerge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359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1276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Общая площадь здания</w:t>
            </w:r>
          </w:p>
        </w:tc>
        <w:tc>
          <w:tcPr>
            <w:tcW w:w="1359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1276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Этажность/высота</w:t>
            </w:r>
          </w:p>
        </w:tc>
        <w:tc>
          <w:tcPr>
            <w:tcW w:w="1359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шт./м</w:t>
            </w:r>
          </w:p>
        </w:tc>
        <w:tc>
          <w:tcPr>
            <w:tcW w:w="1276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16" w:type="dxa"/>
            <w:gridSpan w:val="7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2. Нежилые объекты</w:t>
            </w: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16" w:type="dxa"/>
            <w:gridSpan w:val="7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 xml:space="preserve">Объекты непроизводственного назначения </w:t>
            </w:r>
          </w:p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(школы, больницы,детские сады, объекты культуры, спорта и т.д.)</w:t>
            </w: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Количество мест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Вместимость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16" w:type="dxa"/>
            <w:gridSpan w:val="7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Мощность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Производительность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16" w:type="dxa"/>
            <w:gridSpan w:val="7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3. Объекты жилищного строительства</w:t>
            </w: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Количество этажей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Количество секций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секций</w:t>
            </w: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Количество квартир</w:t>
            </w:r>
          </w:p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 xml:space="preserve">Всего: 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штук/кв.м</w:t>
            </w: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1-комнатные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штук/кв.м</w:t>
            </w: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2-комнатные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штук/кв.м</w:t>
            </w: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3-комнатные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штук/кв.м</w:t>
            </w: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4-комнатные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штук/кв.м</w:t>
            </w: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16" w:type="dxa"/>
            <w:gridSpan w:val="7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4. Стоимость строительства</w:t>
            </w: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Стоимость строительства объекта</w:t>
            </w:r>
          </w:p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359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534" w:rsidRPr="00341A4D" w:rsidTr="0034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78" w:type="dxa"/>
          </w:tcPr>
          <w:p w:rsidR="008C1534" w:rsidRPr="00341A4D" w:rsidRDefault="008C1534" w:rsidP="00D20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Стоимость оборудования</w:t>
            </w:r>
          </w:p>
        </w:tc>
        <w:tc>
          <w:tcPr>
            <w:tcW w:w="1359" w:type="dxa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1A4D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3260" w:type="dxa"/>
            <w:gridSpan w:val="3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C1534" w:rsidRPr="00341A4D" w:rsidRDefault="008C1534" w:rsidP="00341A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C1534" w:rsidRDefault="008C1534" w:rsidP="00FA411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916" w:type="dxa"/>
        <w:tblInd w:w="-176" w:type="dxa"/>
        <w:tblLook w:val="00A0"/>
      </w:tblPr>
      <w:tblGrid>
        <w:gridCol w:w="4537"/>
        <w:gridCol w:w="2586"/>
        <w:gridCol w:w="2233"/>
        <w:gridCol w:w="1560"/>
      </w:tblGrid>
      <w:tr w:rsidR="008C1534" w:rsidRPr="00341A4D" w:rsidTr="00341A4D">
        <w:tc>
          <w:tcPr>
            <w:tcW w:w="4537" w:type="dxa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86" w:type="dxa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793" w:type="dxa"/>
            <w:gridSpan w:val="2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C1534" w:rsidRPr="00341A4D" w:rsidTr="00341A4D">
        <w:tc>
          <w:tcPr>
            <w:tcW w:w="4537" w:type="dxa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noProof/>
                <w:lang w:eastAsia="ru-RU"/>
              </w:rPr>
              <w:pict>
                <v:shape id="_x0000_s1047" type="#_x0000_t32" style="position:absolute;margin-left:-1.9pt;margin-top:1.15pt;width:210.15pt;height:0;z-index:251667456;mso-position-horizontal-relative:text;mso-position-vertical-relative:text" o:connectortype="straight"/>
              </w:pict>
            </w:r>
            <w:r w:rsidRPr="00341A4D">
              <w:rPr>
                <w:sz w:val="18"/>
              </w:rPr>
              <w:t>(должность уполномоченного сотрудника органа осуществляющего выдачу разрешения на строительство)</w:t>
            </w:r>
          </w:p>
        </w:tc>
        <w:tc>
          <w:tcPr>
            <w:tcW w:w="2586" w:type="dxa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</w:rPr>
            </w:pPr>
            <w:r>
              <w:rPr>
                <w:noProof/>
                <w:lang w:eastAsia="ru-RU"/>
              </w:rPr>
              <w:pict>
                <v:shape id="_x0000_s1048" type="#_x0000_t32" style="position:absolute;left:0;text-align:left;margin-left:21pt;margin-top:1.15pt;width:84.25pt;height:0;z-index:251668480;mso-position-horizontal-relative:text;mso-position-vertical-relative:text" o:connectortype="straight"/>
              </w:pict>
            </w:r>
            <w:r w:rsidRPr="00341A4D">
              <w:rPr>
                <w:sz w:val="18"/>
              </w:rPr>
              <w:t>(подпись)</w:t>
            </w:r>
          </w:p>
        </w:tc>
        <w:tc>
          <w:tcPr>
            <w:tcW w:w="3793" w:type="dxa"/>
            <w:gridSpan w:val="2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</w:rPr>
            </w:pPr>
            <w:r>
              <w:rPr>
                <w:noProof/>
                <w:lang w:eastAsia="ru-RU"/>
              </w:rPr>
              <w:pict>
                <v:shape id="_x0000_s1049" type="#_x0000_t32" style="position:absolute;left:0;text-align:left;margin-left:11.75pt;margin-top:1.15pt;width:152.6pt;height:0;z-index:251669504;mso-position-horizontal-relative:text;mso-position-vertical-relative:text" o:connectortype="straight"/>
              </w:pict>
            </w:r>
            <w:r w:rsidRPr="00341A4D">
              <w:rPr>
                <w:sz w:val="18"/>
              </w:rPr>
              <w:t>(расшифровка подписи)</w:t>
            </w:r>
          </w:p>
        </w:tc>
      </w:tr>
      <w:tr w:rsidR="008C1534" w:rsidRPr="00341A4D" w:rsidTr="00341A4D">
        <w:tc>
          <w:tcPr>
            <w:tcW w:w="4537" w:type="dxa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18"/>
                <w:lang w:eastAsia="ru-RU"/>
              </w:rPr>
            </w:pPr>
            <w:r w:rsidRPr="00341A4D">
              <w:t>«__» ____________ 20__ г.</w:t>
            </w:r>
          </w:p>
        </w:tc>
        <w:tc>
          <w:tcPr>
            <w:tcW w:w="1560" w:type="dxa"/>
          </w:tcPr>
          <w:p w:rsidR="008C1534" w:rsidRPr="00341A4D" w:rsidRDefault="008C1534" w:rsidP="003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noProof/>
                <w:sz w:val="18"/>
                <w:lang w:eastAsia="ru-RU"/>
              </w:rPr>
            </w:pPr>
            <w:r w:rsidRPr="00341A4D">
              <w:t>М.П.</w:t>
            </w:r>
          </w:p>
        </w:tc>
      </w:tr>
    </w:tbl>
    <w:p w:rsidR="008C1534" w:rsidRDefault="008C1534" w:rsidP="00FA4110">
      <w:pPr>
        <w:pStyle w:val="ConsPlusNonformat"/>
      </w:pPr>
    </w:p>
    <w:tbl>
      <w:tblPr>
        <w:tblW w:w="10941" w:type="dxa"/>
        <w:jc w:val="center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8"/>
        <w:gridCol w:w="7513"/>
      </w:tblGrid>
      <w:tr w:rsidR="008C1534" w:rsidRPr="00341A4D" w:rsidTr="00341A4D">
        <w:trPr>
          <w:jc w:val="center"/>
        </w:trPr>
        <w:tc>
          <w:tcPr>
            <w:tcW w:w="3428" w:type="dxa"/>
            <w:vMerge w:val="restart"/>
            <w:vAlign w:val="center"/>
          </w:tcPr>
          <w:p w:rsidR="008C1534" w:rsidRPr="00341A4D" w:rsidRDefault="008C1534" w:rsidP="00D20339">
            <w:pPr>
              <w:pStyle w:val="ConsPlusNonformat"/>
            </w:pPr>
            <w:r w:rsidRPr="00341A4D">
              <w:t>В случае отсутствия в заявлении обязательной информации, а также полного перечня документов, прилагаемых к заявлению, заявителю отказывается в выдаче разрешения на строительство и направляется уведомление об отказе - в течение 3 дней</w:t>
            </w:r>
          </w:p>
        </w:tc>
        <w:tc>
          <w:tcPr>
            <w:tcW w:w="7513" w:type="dxa"/>
          </w:tcPr>
          <w:p w:rsidR="008C1534" w:rsidRPr="00341A4D" w:rsidRDefault="008C1534" w:rsidP="00D20339">
            <w:pPr>
              <w:pStyle w:val="ConsPlusNonformat"/>
            </w:pPr>
            <w:r w:rsidRPr="00341A4D">
              <w:t xml:space="preserve">Прием и регистрация заявления и документов - не более 1 дня </w:t>
            </w:r>
          </w:p>
        </w:tc>
      </w:tr>
      <w:tr w:rsidR="008C1534" w:rsidRPr="00341A4D" w:rsidTr="00341A4D">
        <w:trPr>
          <w:jc w:val="center"/>
        </w:trPr>
        <w:tc>
          <w:tcPr>
            <w:tcW w:w="3428" w:type="dxa"/>
            <w:vMerge/>
          </w:tcPr>
          <w:p w:rsidR="008C1534" w:rsidRPr="00341A4D" w:rsidRDefault="008C1534" w:rsidP="00D20339">
            <w:pPr>
              <w:pStyle w:val="ConsPlusNonformat"/>
            </w:pPr>
          </w:p>
        </w:tc>
        <w:tc>
          <w:tcPr>
            <w:tcW w:w="7513" w:type="dxa"/>
          </w:tcPr>
          <w:p w:rsidR="008C1534" w:rsidRPr="00341A4D" w:rsidRDefault="008C1534" w:rsidP="00D20339">
            <w:pPr>
              <w:pStyle w:val="ConsPlusNonformat"/>
            </w:pPr>
            <w:r w:rsidRPr="00341A4D">
              <w:t>Рассмотрение заявления и представленных документов главой и передача заместителю главы, специалисту администрации - не более 3 дней</w:t>
            </w:r>
          </w:p>
        </w:tc>
      </w:tr>
      <w:tr w:rsidR="008C1534" w:rsidRPr="00341A4D" w:rsidTr="00341A4D">
        <w:trPr>
          <w:jc w:val="center"/>
        </w:trPr>
        <w:tc>
          <w:tcPr>
            <w:tcW w:w="3428" w:type="dxa"/>
            <w:vMerge/>
          </w:tcPr>
          <w:p w:rsidR="008C1534" w:rsidRPr="00341A4D" w:rsidRDefault="008C1534" w:rsidP="00D20339">
            <w:pPr>
              <w:pStyle w:val="ConsPlusNonformat"/>
            </w:pPr>
          </w:p>
        </w:tc>
        <w:tc>
          <w:tcPr>
            <w:tcW w:w="7513" w:type="dxa"/>
          </w:tcPr>
          <w:p w:rsidR="008C1534" w:rsidRPr="00341A4D" w:rsidRDefault="008C1534" w:rsidP="00D20339">
            <w:pPr>
              <w:pStyle w:val="ConsPlusNonformat"/>
            </w:pPr>
            <w:r w:rsidRPr="00341A4D">
              <w:t xml:space="preserve">Проверка комплектности предоставленных документов, прилагаемых к заявлению. Установление соответствия предоставленных документов требованиям Градостроительного </w:t>
            </w:r>
            <w:hyperlink r:id="rId28" w:history="1">
              <w:r w:rsidRPr="00341A4D">
                <w:rPr>
                  <w:color w:val="0000FF"/>
                </w:rPr>
                <w:t>кодекса</w:t>
              </w:r>
            </w:hyperlink>
            <w:r w:rsidRPr="00341A4D">
              <w:t xml:space="preserve"> РФ и настоящего Регламента и передача специалисту отдела для подготовки разрешения - не более 2 дней</w:t>
            </w:r>
          </w:p>
        </w:tc>
      </w:tr>
      <w:tr w:rsidR="008C1534" w:rsidRPr="00341A4D" w:rsidTr="00341A4D">
        <w:trPr>
          <w:jc w:val="center"/>
        </w:trPr>
        <w:tc>
          <w:tcPr>
            <w:tcW w:w="3428" w:type="dxa"/>
            <w:vMerge/>
          </w:tcPr>
          <w:p w:rsidR="008C1534" w:rsidRPr="00341A4D" w:rsidRDefault="008C1534" w:rsidP="00D20339">
            <w:pPr>
              <w:pStyle w:val="ConsPlusNonformat"/>
            </w:pPr>
          </w:p>
        </w:tc>
        <w:tc>
          <w:tcPr>
            <w:tcW w:w="7513" w:type="dxa"/>
          </w:tcPr>
          <w:p w:rsidR="008C1534" w:rsidRPr="00341A4D" w:rsidRDefault="008C1534" w:rsidP="00D20339">
            <w:pPr>
              <w:pStyle w:val="ConsPlusNonformat"/>
            </w:pPr>
            <w:r w:rsidRPr="00341A4D">
              <w:t>Подготовка разрешения на ввод в эксплуатацию объекта капитального строительства, при осуществлении строительства, реконструкции капитального ремонта объекта капитального строительства - не более 3 дней</w:t>
            </w:r>
          </w:p>
        </w:tc>
      </w:tr>
      <w:tr w:rsidR="008C1534" w:rsidRPr="00341A4D" w:rsidTr="00341A4D">
        <w:trPr>
          <w:jc w:val="center"/>
        </w:trPr>
        <w:tc>
          <w:tcPr>
            <w:tcW w:w="3428" w:type="dxa"/>
            <w:vMerge/>
          </w:tcPr>
          <w:p w:rsidR="008C1534" w:rsidRPr="00341A4D" w:rsidRDefault="008C1534" w:rsidP="00D20339">
            <w:pPr>
              <w:pStyle w:val="ConsPlusNonformat"/>
            </w:pPr>
          </w:p>
        </w:tc>
        <w:tc>
          <w:tcPr>
            <w:tcW w:w="7513" w:type="dxa"/>
          </w:tcPr>
          <w:p w:rsidR="008C1534" w:rsidRPr="00341A4D" w:rsidRDefault="008C1534" w:rsidP="00D20339">
            <w:pPr>
              <w:pStyle w:val="ConsPlusNonformat"/>
            </w:pPr>
            <w:r w:rsidRPr="00341A4D">
              <w:t>Выдача (направление) заявителю разрешения на строительство - в течение 1 дня</w:t>
            </w:r>
          </w:p>
        </w:tc>
      </w:tr>
    </w:tbl>
    <w:p w:rsidR="008C1534" w:rsidRDefault="008C1534" w:rsidP="00FA4110"/>
    <w:p w:rsidR="008C1534" w:rsidRDefault="008C1534" w:rsidP="000C6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8C1534" w:rsidSect="008372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E53FD"/>
    <w:multiLevelType w:val="hybridMultilevel"/>
    <w:tmpl w:val="4E72EAB4"/>
    <w:lvl w:ilvl="0" w:tplc="B06CBE9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881"/>
    <w:rsid w:val="000054DB"/>
    <w:rsid w:val="00037B46"/>
    <w:rsid w:val="00041F30"/>
    <w:rsid w:val="00042C95"/>
    <w:rsid w:val="00070A7F"/>
    <w:rsid w:val="000959CF"/>
    <w:rsid w:val="000B0588"/>
    <w:rsid w:val="000B12EA"/>
    <w:rsid w:val="000C3949"/>
    <w:rsid w:val="000C646D"/>
    <w:rsid w:val="000D2B52"/>
    <w:rsid w:val="000E405E"/>
    <w:rsid w:val="00135965"/>
    <w:rsid w:val="001931ED"/>
    <w:rsid w:val="00196EC3"/>
    <w:rsid w:val="001D214D"/>
    <w:rsid w:val="001E04BA"/>
    <w:rsid w:val="001E2345"/>
    <w:rsid w:val="001F7A64"/>
    <w:rsid w:val="002221AC"/>
    <w:rsid w:val="00231713"/>
    <w:rsid w:val="00244537"/>
    <w:rsid w:val="00262694"/>
    <w:rsid w:val="00276944"/>
    <w:rsid w:val="0029141A"/>
    <w:rsid w:val="002A77CA"/>
    <w:rsid w:val="002D52DD"/>
    <w:rsid w:val="003415AF"/>
    <w:rsid w:val="00341A4D"/>
    <w:rsid w:val="003423F0"/>
    <w:rsid w:val="003544CA"/>
    <w:rsid w:val="00403C49"/>
    <w:rsid w:val="00411CFF"/>
    <w:rsid w:val="004703AF"/>
    <w:rsid w:val="00480974"/>
    <w:rsid w:val="004A3287"/>
    <w:rsid w:val="00515D68"/>
    <w:rsid w:val="00534156"/>
    <w:rsid w:val="00543239"/>
    <w:rsid w:val="00547A66"/>
    <w:rsid w:val="005507DD"/>
    <w:rsid w:val="00577FAA"/>
    <w:rsid w:val="005D5642"/>
    <w:rsid w:val="005F2E9E"/>
    <w:rsid w:val="005F60EF"/>
    <w:rsid w:val="00662444"/>
    <w:rsid w:val="0068036D"/>
    <w:rsid w:val="00685B9A"/>
    <w:rsid w:val="00694FFF"/>
    <w:rsid w:val="006C0881"/>
    <w:rsid w:val="006D1FA3"/>
    <w:rsid w:val="006F39B7"/>
    <w:rsid w:val="007014EB"/>
    <w:rsid w:val="007325E8"/>
    <w:rsid w:val="00750888"/>
    <w:rsid w:val="0075237E"/>
    <w:rsid w:val="007639EA"/>
    <w:rsid w:val="00787B39"/>
    <w:rsid w:val="007A5BA5"/>
    <w:rsid w:val="007E3513"/>
    <w:rsid w:val="008041AE"/>
    <w:rsid w:val="008165E6"/>
    <w:rsid w:val="0083724E"/>
    <w:rsid w:val="008514B6"/>
    <w:rsid w:val="00886805"/>
    <w:rsid w:val="008A1BB0"/>
    <w:rsid w:val="008A539B"/>
    <w:rsid w:val="008C1534"/>
    <w:rsid w:val="008E342E"/>
    <w:rsid w:val="008E34F1"/>
    <w:rsid w:val="008E77E3"/>
    <w:rsid w:val="008F24FF"/>
    <w:rsid w:val="008F2D46"/>
    <w:rsid w:val="00900E4F"/>
    <w:rsid w:val="00911EFD"/>
    <w:rsid w:val="009571C0"/>
    <w:rsid w:val="009636AD"/>
    <w:rsid w:val="00963D89"/>
    <w:rsid w:val="00981CCB"/>
    <w:rsid w:val="00986488"/>
    <w:rsid w:val="009A21F3"/>
    <w:rsid w:val="009A413F"/>
    <w:rsid w:val="009A44B2"/>
    <w:rsid w:val="009C0B7E"/>
    <w:rsid w:val="009D2C18"/>
    <w:rsid w:val="00A02B7C"/>
    <w:rsid w:val="00A31A61"/>
    <w:rsid w:val="00A66A7C"/>
    <w:rsid w:val="00AB0932"/>
    <w:rsid w:val="00AB2343"/>
    <w:rsid w:val="00AC3FC8"/>
    <w:rsid w:val="00AF279D"/>
    <w:rsid w:val="00B410C1"/>
    <w:rsid w:val="00B46190"/>
    <w:rsid w:val="00B533FA"/>
    <w:rsid w:val="00B9709F"/>
    <w:rsid w:val="00BC0B88"/>
    <w:rsid w:val="00BD209B"/>
    <w:rsid w:val="00BE7FE4"/>
    <w:rsid w:val="00C815DC"/>
    <w:rsid w:val="00C85128"/>
    <w:rsid w:val="00CD1F00"/>
    <w:rsid w:val="00CD22BD"/>
    <w:rsid w:val="00CE533D"/>
    <w:rsid w:val="00D12492"/>
    <w:rsid w:val="00D163E5"/>
    <w:rsid w:val="00D20339"/>
    <w:rsid w:val="00D57FB2"/>
    <w:rsid w:val="00D81DCC"/>
    <w:rsid w:val="00D83663"/>
    <w:rsid w:val="00D849A5"/>
    <w:rsid w:val="00DA168F"/>
    <w:rsid w:val="00E31FD4"/>
    <w:rsid w:val="00E44A37"/>
    <w:rsid w:val="00E757B6"/>
    <w:rsid w:val="00ED1304"/>
    <w:rsid w:val="00EE3682"/>
    <w:rsid w:val="00EF4DFC"/>
    <w:rsid w:val="00F04DBC"/>
    <w:rsid w:val="00F43E03"/>
    <w:rsid w:val="00F665F4"/>
    <w:rsid w:val="00FA4110"/>
    <w:rsid w:val="00FA4B23"/>
    <w:rsid w:val="00FB3F08"/>
    <w:rsid w:val="00FC54DD"/>
    <w:rsid w:val="00FE0435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08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C088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Spacing">
    <w:name w:val="No Spacing"/>
    <w:uiPriority w:val="99"/>
    <w:qFormat/>
    <w:rsid w:val="0083724E"/>
    <w:rPr>
      <w:lang w:eastAsia="en-US"/>
    </w:rPr>
  </w:style>
  <w:style w:type="character" w:styleId="Hyperlink">
    <w:name w:val="Hyperlink"/>
    <w:basedOn w:val="DefaultParagraphFont"/>
    <w:uiPriority w:val="99"/>
    <w:rsid w:val="008372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A41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55435B9ECF82DA70DA9404094456A91894351269E40EA940C24C7E3S0j9J" TargetMode="External"/><Relationship Id="rId13" Type="http://schemas.openxmlformats.org/officeDocument/2006/relationships/hyperlink" Target="consultantplus://offline/ref=18355435B9ECF82DA70DA9404094456A958B415E27931DE09C5528C5SEj4J" TargetMode="External"/><Relationship Id="rId18" Type="http://schemas.openxmlformats.org/officeDocument/2006/relationships/hyperlink" Target="consultantplus://offline/ref=18355435B9ECF82DA70DA9404094456A958B415E27931DE09C5528C5E406CC50A60EFB2FA5802CS1j4J" TargetMode="External"/><Relationship Id="rId26" Type="http://schemas.openxmlformats.org/officeDocument/2006/relationships/hyperlink" Target="consultantplus://offline/ref=18355435B9ECF82DA70DA9404094456A91894351269E40EA940C24C7E3099347A147F72EA5812911S6j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355435B9ECF82DA70DA9404094456A91894351269E40EA940C24C7E3S0j9J" TargetMode="External"/><Relationship Id="rId7" Type="http://schemas.openxmlformats.org/officeDocument/2006/relationships/hyperlink" Target="consultantplus://offline/ref=18355435B9ECF82DA70DA9404094456A91894351279040EA940C24C7E3S0j9J" TargetMode="External"/><Relationship Id="rId12" Type="http://schemas.openxmlformats.org/officeDocument/2006/relationships/hyperlink" Target="consultantplus://offline/ref=18355435B9ECF82DA70DA9404094456A91894351279040EA940C24C7E3S0j9J" TargetMode="External"/><Relationship Id="rId17" Type="http://schemas.openxmlformats.org/officeDocument/2006/relationships/hyperlink" Target="consultantplus://offline/ref=18355435B9ECF82DA70DA9404094456A91894351269E40EA940C24C7E3099347A147F72EA5802519S6j7J" TargetMode="External"/><Relationship Id="rId25" Type="http://schemas.openxmlformats.org/officeDocument/2006/relationships/hyperlink" Target="consultantplus://offline/ref=18355435B9ECF82DA70DA9404094456A91894351269E40EA940C24C7E3099347A147F72EA5802A16S6j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33E8E2BB550E4B32E9854FF9D5F1832583213056D8D2F3D9803F9477C87A0Be2k1M" TargetMode="External"/><Relationship Id="rId20" Type="http://schemas.openxmlformats.org/officeDocument/2006/relationships/hyperlink" Target="consultantplus://offline/ref=18355435B9ECF82DA70DA9404094456A91894351269E40EA940C24C7E3S0j9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355435B9ECF82DA70DA9404094456A91894351269E40EA940C24C7E3S0j9J" TargetMode="External"/><Relationship Id="rId11" Type="http://schemas.openxmlformats.org/officeDocument/2006/relationships/hyperlink" Target="consultantplus://offline/ref=18355435B9ECF82DA70DA9404094456A91894351269E40EA940C24C7E3S0j9J" TargetMode="External"/><Relationship Id="rId24" Type="http://schemas.openxmlformats.org/officeDocument/2006/relationships/hyperlink" Target="consultantplus://offline/ref=18355435B9ECF82DA70DA9404094456A91894351269E40EA940C24C7E3099347A147F72EA5802A16S6j6J" TargetMode="External"/><Relationship Id="rId5" Type="http://schemas.openxmlformats.org/officeDocument/2006/relationships/hyperlink" Target="consultantplus://offline/ref=18355435B9ECF82DA70DA9404094456A91894351269040EA940C24C7E3S0j9J" TargetMode="External"/><Relationship Id="rId15" Type="http://schemas.openxmlformats.org/officeDocument/2006/relationships/hyperlink" Target="consultantplus://offline/ref=18355435B9ECF82DA70DB74D56F818679486195B249D43B8CD537F9AB4009910SEj6J" TargetMode="External"/><Relationship Id="rId23" Type="http://schemas.openxmlformats.org/officeDocument/2006/relationships/hyperlink" Target="consultantplus://offline/ref=18355435B9ECF82DA70DA9404094456A91894351269E40EA940C24C7E3099347A147F72EA5802A17S6j2J" TargetMode="External"/><Relationship Id="rId28" Type="http://schemas.openxmlformats.org/officeDocument/2006/relationships/hyperlink" Target="consultantplus://offline/ref=18355435B9ECF82DA70DA9404094456A91894351269E40EA940C24C7E3S0j9J" TargetMode="External"/><Relationship Id="rId10" Type="http://schemas.openxmlformats.org/officeDocument/2006/relationships/hyperlink" Target="consultantplus://offline/ref=18355435B9ECF82DA70DA9404094456A928540532DCE17E8C5592ASCj2J" TargetMode="External"/><Relationship Id="rId19" Type="http://schemas.openxmlformats.org/officeDocument/2006/relationships/hyperlink" Target="consultantplus://offline/ref=18355435B9ECF82DA70DA9404094456A91894351269E40EA940C24C7E3099347A147F72BA6S8j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55435B9ECF82DA70DA9404094456A91894351269E40EA940C24C7E3099347A147F72EA5802519S6j7J" TargetMode="External"/><Relationship Id="rId14" Type="http://schemas.openxmlformats.org/officeDocument/2006/relationships/hyperlink" Target="consultantplus://offline/ref=18355435B9ECF82DA70DA9404094456A918943502E9E40EA940C24C7E3S0j9J" TargetMode="External"/><Relationship Id="rId22" Type="http://schemas.openxmlformats.org/officeDocument/2006/relationships/hyperlink" Target="consultantplus://offline/ref=18355435B9ECF82DA70DA9404094456A91894351269E40EA940C24C7E3099347A147F72CA7S8j7J" TargetMode="External"/><Relationship Id="rId27" Type="http://schemas.openxmlformats.org/officeDocument/2006/relationships/hyperlink" Target="consultantplus://offline/ref=18355435B9ECF82DA70DA9404094456A91894351269E40EA940C24C7E3099347A147F72EA5802519S6j7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11</Pages>
  <Words>5457</Words>
  <Characters>31107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«____» ________ 201___ г</dc:title>
  <dc:subject/>
  <dc:creator>Admin</dc:creator>
  <cp:keywords/>
  <dc:description/>
  <cp:lastModifiedBy>user</cp:lastModifiedBy>
  <cp:revision>9</cp:revision>
  <cp:lastPrinted>2015-10-14T09:33:00Z</cp:lastPrinted>
  <dcterms:created xsi:type="dcterms:W3CDTF">2015-10-14T10:31:00Z</dcterms:created>
  <dcterms:modified xsi:type="dcterms:W3CDTF">2015-10-15T07:07:00Z</dcterms:modified>
</cp:coreProperties>
</file>